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E449AC" w14:textId="77777777" w:rsidR="00E1598A" w:rsidRPr="00CA67C2" w:rsidRDefault="00E1598A" w:rsidP="00E1598A">
      <w:pPr>
        <w:spacing w:after="0" w:line="240" w:lineRule="auto"/>
        <w:jc w:val="right"/>
        <w:rPr>
          <w:rFonts w:ascii="Cambria" w:eastAsia="Times New Roman" w:hAnsi="Cambria" w:cs="Times New Roman"/>
          <w:bCs/>
          <w:iCs/>
          <w:sz w:val="24"/>
          <w:szCs w:val="24"/>
          <w:lang w:val="bg-BG" w:eastAsia="bg-BG" w:bidi="ar-SA"/>
        </w:rPr>
      </w:pPr>
      <w:r w:rsidRPr="00CA67C2">
        <w:rPr>
          <w:rFonts w:ascii="Cambria" w:eastAsia="Times New Roman" w:hAnsi="Cambria" w:cs="Times New Roman"/>
          <w:bCs/>
          <w:iCs/>
          <w:sz w:val="24"/>
          <w:szCs w:val="24"/>
          <w:lang w:val="bg-BG" w:eastAsia="bg-BG" w:bidi="ar-SA"/>
        </w:rPr>
        <w:t xml:space="preserve">Приложение </w:t>
      </w:r>
      <w:r>
        <w:rPr>
          <w:rFonts w:ascii="Cambria" w:eastAsia="Times New Roman" w:hAnsi="Cambria" w:cs="Times New Roman"/>
          <w:bCs/>
          <w:iCs/>
          <w:sz w:val="24"/>
          <w:szCs w:val="24"/>
          <w:lang w:val="bg-BG" w:eastAsia="bg-BG" w:bidi="ar-SA"/>
        </w:rPr>
        <w:t>1</w:t>
      </w:r>
      <w:r w:rsidRPr="00CA67C2">
        <w:rPr>
          <w:rFonts w:ascii="Cambria" w:eastAsia="Times New Roman" w:hAnsi="Cambria" w:cs="Times New Roman"/>
          <w:bCs/>
          <w:iCs/>
          <w:sz w:val="24"/>
          <w:szCs w:val="24"/>
          <w:lang w:val="bg-BG" w:eastAsia="bg-BG" w:bidi="ar-SA"/>
        </w:rPr>
        <w:t xml:space="preserve">  </w:t>
      </w:r>
    </w:p>
    <w:p w14:paraId="02EB3F54" w14:textId="77777777" w:rsidR="00E1598A" w:rsidRPr="00CA67C2" w:rsidRDefault="00E1598A" w:rsidP="00E1598A">
      <w:pPr>
        <w:tabs>
          <w:tab w:val="left" w:pos="720"/>
        </w:tabs>
        <w:spacing w:after="0" w:line="240" w:lineRule="auto"/>
        <w:jc w:val="both"/>
        <w:rPr>
          <w:rFonts w:ascii="Cambria" w:eastAsia="Times New Roman" w:hAnsi="Cambria" w:cs="Times New Roman"/>
          <w:b/>
          <w:sz w:val="24"/>
          <w:szCs w:val="24"/>
          <w:lang w:val="bg-BG" w:eastAsia="bg-BG" w:bidi="ar-SA"/>
        </w:rPr>
      </w:pPr>
    </w:p>
    <w:p w14:paraId="15E925F3" w14:textId="77777777" w:rsidR="00E1598A" w:rsidRDefault="00E1598A" w:rsidP="00E1598A">
      <w:pPr>
        <w:tabs>
          <w:tab w:val="left" w:pos="720"/>
        </w:tabs>
        <w:spacing w:after="0" w:line="240" w:lineRule="auto"/>
        <w:jc w:val="center"/>
        <w:rPr>
          <w:rFonts w:ascii="Cambria" w:eastAsia="Times New Roman" w:hAnsi="Cambria" w:cs="Times New Roman"/>
          <w:b/>
          <w:sz w:val="24"/>
          <w:szCs w:val="24"/>
          <w:lang w:val="bg-BG" w:eastAsia="bg-BG" w:bidi="ar-SA"/>
        </w:rPr>
      </w:pPr>
    </w:p>
    <w:p w14:paraId="2C61AA1B" w14:textId="77777777" w:rsidR="00E1598A" w:rsidRPr="00844A41" w:rsidRDefault="00E1598A" w:rsidP="00E1598A">
      <w:pPr>
        <w:tabs>
          <w:tab w:val="left" w:pos="720"/>
        </w:tabs>
        <w:spacing w:after="0" w:line="240" w:lineRule="auto"/>
        <w:jc w:val="center"/>
        <w:rPr>
          <w:rFonts w:ascii="Cambria" w:eastAsia="Times New Roman" w:hAnsi="Cambria" w:cs="Times New Roman"/>
          <w:b/>
          <w:sz w:val="24"/>
          <w:szCs w:val="24"/>
          <w:lang w:val="bg-BG" w:eastAsia="bg-BG" w:bidi="ar-SA"/>
        </w:rPr>
      </w:pPr>
      <w:r w:rsidRPr="00844A41">
        <w:rPr>
          <w:rFonts w:ascii="Cambria" w:eastAsia="Times New Roman" w:hAnsi="Cambria" w:cs="Times New Roman"/>
          <w:b/>
          <w:sz w:val="24"/>
          <w:szCs w:val="24"/>
          <w:lang w:val="bg-BG" w:eastAsia="bg-BG" w:bidi="ar-SA"/>
        </w:rPr>
        <w:t>ДЕКЛАРАЦИЯ ПРИ КАНДИДАТСТВАНЕ НА КАНДИДАТА</w:t>
      </w:r>
      <w:r>
        <w:rPr>
          <w:rStyle w:val="FootnoteReference"/>
          <w:rFonts w:ascii="Cambria" w:eastAsia="Times New Roman" w:hAnsi="Cambria" w:cs="Times New Roman"/>
          <w:b/>
          <w:sz w:val="24"/>
          <w:szCs w:val="24"/>
          <w:lang w:val="bg-BG" w:eastAsia="bg-BG" w:bidi="ar-SA"/>
        </w:rPr>
        <w:footnoteReference w:id="1"/>
      </w:r>
    </w:p>
    <w:p w14:paraId="39C79B96" w14:textId="77777777" w:rsidR="00E1598A" w:rsidRPr="00CA67C2" w:rsidRDefault="00E1598A" w:rsidP="00E1598A">
      <w:pPr>
        <w:spacing w:after="0" w:line="240" w:lineRule="auto"/>
        <w:jc w:val="both"/>
        <w:rPr>
          <w:rFonts w:ascii="Cambria" w:eastAsia="Times New Roman" w:hAnsi="Cambria" w:cs="Times New Roman"/>
          <w:sz w:val="24"/>
          <w:szCs w:val="24"/>
          <w:lang w:val="bg-BG" w:eastAsia="bg-BG" w:bidi="ar-SA"/>
        </w:rPr>
      </w:pPr>
    </w:p>
    <w:p w14:paraId="39A891CC" w14:textId="77777777" w:rsidR="00E1598A" w:rsidRPr="00CA67C2" w:rsidRDefault="00E1598A" w:rsidP="00E1598A">
      <w:pPr>
        <w:spacing w:after="0" w:line="276" w:lineRule="auto"/>
        <w:ind w:right="215"/>
        <w:rPr>
          <w:rFonts w:ascii="Cambria" w:eastAsia="Times New Roman" w:hAnsi="Cambria" w:cs="Times New Roman"/>
          <w:spacing w:val="-1"/>
          <w:sz w:val="24"/>
          <w:szCs w:val="24"/>
          <w:lang w:val="bg-BG" w:eastAsia="bg-BG" w:bidi="ar-SA"/>
        </w:rPr>
      </w:pPr>
      <w:r w:rsidRPr="00CA67C2">
        <w:rPr>
          <w:rFonts w:ascii="Cambria" w:eastAsia="Times New Roman" w:hAnsi="Cambria" w:cs="Times New Roman"/>
          <w:spacing w:val="-1"/>
          <w:sz w:val="24"/>
          <w:szCs w:val="24"/>
          <w:lang w:val="bg-BG" w:eastAsia="bg-BG" w:bidi="ar-SA"/>
        </w:rPr>
        <w:t xml:space="preserve">Подписаният ............................................................................................................................., </w:t>
      </w:r>
    </w:p>
    <w:p w14:paraId="12EE23D1" w14:textId="77777777" w:rsidR="00E1598A" w:rsidRPr="00CA67C2" w:rsidRDefault="00E1598A" w:rsidP="00E1598A">
      <w:pPr>
        <w:spacing w:after="0" w:line="276" w:lineRule="auto"/>
        <w:ind w:right="215"/>
        <w:rPr>
          <w:rFonts w:ascii="Cambria" w:eastAsia="Times New Roman" w:hAnsi="Cambria" w:cs="Times New Roman"/>
          <w:spacing w:val="-1"/>
          <w:sz w:val="24"/>
          <w:szCs w:val="24"/>
          <w:lang w:val="bg-BG" w:eastAsia="bg-BG" w:bidi="ar-SA"/>
        </w:rPr>
      </w:pPr>
      <w:r w:rsidRPr="00CA67C2">
        <w:rPr>
          <w:rFonts w:ascii="Cambria" w:eastAsia="Times New Roman" w:hAnsi="Cambria" w:cs="Times New Roman"/>
          <w:spacing w:val="-1"/>
          <w:sz w:val="24"/>
          <w:szCs w:val="24"/>
          <w:lang w:val="bg-BG" w:eastAsia="bg-BG" w:bidi="ar-SA"/>
        </w:rPr>
        <w:t>с ЕГН/ЛН/ЛНЧ .......................................... и постоянен адрес ...................................................,</w:t>
      </w:r>
    </w:p>
    <w:p w14:paraId="54E0C132" w14:textId="77777777" w:rsidR="00E1598A" w:rsidRPr="00CA67C2" w:rsidRDefault="00E1598A" w:rsidP="00E1598A">
      <w:pPr>
        <w:spacing w:after="0" w:line="276" w:lineRule="auto"/>
        <w:ind w:right="215"/>
        <w:rPr>
          <w:rFonts w:ascii="Cambria" w:eastAsia="Times New Roman" w:hAnsi="Cambria" w:cs="Times New Roman"/>
          <w:spacing w:val="-1"/>
          <w:sz w:val="24"/>
          <w:szCs w:val="24"/>
          <w:lang w:val="bg-BG" w:eastAsia="bg-BG" w:bidi="ar-SA"/>
        </w:rPr>
      </w:pPr>
      <w:r w:rsidRPr="00CA67C2">
        <w:rPr>
          <w:rFonts w:ascii="Cambria" w:eastAsia="Times New Roman" w:hAnsi="Cambria" w:cs="Times New Roman"/>
          <w:spacing w:val="-1"/>
          <w:sz w:val="24"/>
          <w:szCs w:val="24"/>
          <w:lang w:val="bg-BG" w:eastAsia="bg-BG" w:bidi="ar-SA"/>
        </w:rPr>
        <w:t>от свое име и в качеството ми на законен представител</w:t>
      </w:r>
      <w:r w:rsidRPr="00CA67C2">
        <w:rPr>
          <w:rFonts w:ascii="Cambria" w:eastAsia="Times New Roman" w:hAnsi="Cambria" w:cs="Times New Roman"/>
          <w:i/>
          <w:spacing w:val="-1"/>
          <w:sz w:val="24"/>
          <w:szCs w:val="24"/>
          <w:lang w:val="bg-BG" w:eastAsia="bg-BG" w:bidi="ar-SA"/>
        </w:rPr>
        <w:t xml:space="preserve"> </w:t>
      </w:r>
      <w:r w:rsidRPr="00CA67C2">
        <w:rPr>
          <w:rFonts w:ascii="Cambria" w:eastAsia="Times New Roman" w:hAnsi="Cambria" w:cs="Times New Roman"/>
          <w:spacing w:val="-1"/>
          <w:sz w:val="24"/>
          <w:szCs w:val="24"/>
          <w:lang w:val="bg-BG" w:eastAsia="bg-BG" w:bidi="ar-SA"/>
        </w:rPr>
        <w:t>на посочения по-долу кандидат ........................................................................................................................................................,</w:t>
      </w:r>
    </w:p>
    <w:p w14:paraId="4D6084D0" w14:textId="77777777" w:rsidR="00E1598A" w:rsidRPr="00CA67C2" w:rsidRDefault="00E1598A" w:rsidP="00E1598A">
      <w:pPr>
        <w:spacing w:after="0" w:line="276" w:lineRule="auto"/>
        <w:ind w:left="2124" w:right="215" w:firstLine="708"/>
        <w:rPr>
          <w:rFonts w:ascii="Cambria" w:eastAsia="Times New Roman" w:hAnsi="Cambria" w:cs="Times New Roman"/>
          <w:i/>
          <w:spacing w:val="-1"/>
          <w:sz w:val="24"/>
          <w:szCs w:val="24"/>
          <w:vertAlign w:val="superscript"/>
          <w:lang w:val="bg-BG" w:eastAsia="bg-BG" w:bidi="ar-SA"/>
        </w:rPr>
      </w:pPr>
      <w:r w:rsidRPr="00CA67C2">
        <w:rPr>
          <w:rFonts w:ascii="Cambria" w:eastAsia="Times New Roman" w:hAnsi="Cambria" w:cs="Times New Roman"/>
          <w:i/>
          <w:spacing w:val="-1"/>
          <w:sz w:val="24"/>
          <w:szCs w:val="24"/>
          <w:vertAlign w:val="superscript"/>
          <w:lang w:val="bg-BG" w:eastAsia="bg-BG" w:bidi="ar-SA"/>
        </w:rPr>
        <w:t>(пълно</w:t>
      </w:r>
      <w:r>
        <w:rPr>
          <w:rFonts w:ascii="Cambria" w:eastAsia="Times New Roman" w:hAnsi="Cambria" w:cs="Times New Roman"/>
          <w:i/>
          <w:spacing w:val="-1"/>
          <w:sz w:val="24"/>
          <w:szCs w:val="24"/>
          <w:vertAlign w:val="superscript"/>
          <w:lang w:val="bg-BG" w:eastAsia="bg-BG" w:bidi="ar-SA"/>
        </w:rPr>
        <w:t xml:space="preserve"> </w:t>
      </w:r>
      <w:r w:rsidRPr="00CA67C2">
        <w:rPr>
          <w:rFonts w:ascii="Cambria" w:eastAsia="Times New Roman" w:hAnsi="Cambria" w:cs="Times New Roman"/>
          <w:i/>
          <w:spacing w:val="-1"/>
          <w:sz w:val="24"/>
          <w:szCs w:val="24"/>
          <w:vertAlign w:val="superscript"/>
          <w:lang w:val="bg-BG" w:eastAsia="bg-BG" w:bidi="ar-SA"/>
        </w:rPr>
        <w:t>наименование на кандидата)</w:t>
      </w:r>
    </w:p>
    <w:p w14:paraId="0AD3FDC0" w14:textId="71C6C82E" w:rsidR="00E1598A" w:rsidRPr="00AC0640" w:rsidRDefault="00E1598A" w:rsidP="00E1598A">
      <w:pPr>
        <w:spacing w:after="0" w:line="276" w:lineRule="auto"/>
        <w:ind w:right="215"/>
        <w:jc w:val="both"/>
        <w:rPr>
          <w:rFonts w:ascii="Cambria" w:eastAsia="Times New Roman" w:hAnsi="Cambria" w:cs="Times New Roman"/>
          <w:b/>
          <w:sz w:val="20"/>
          <w:szCs w:val="20"/>
          <w:lang w:val="bg-BG" w:eastAsia="bg-BG" w:bidi="ar-SA"/>
        </w:rPr>
      </w:pPr>
      <w:r w:rsidRPr="00515FCB">
        <w:rPr>
          <w:rFonts w:ascii="Cambria" w:eastAsia="Times New Roman" w:hAnsi="Cambria" w:cs="Times New Roman"/>
          <w:sz w:val="24"/>
          <w:szCs w:val="24"/>
          <w:lang w:val="bg-BG" w:eastAsia="bg-BG" w:bidi="ar-SA"/>
        </w:rPr>
        <w:t xml:space="preserve">с ЕИК </w:t>
      </w:r>
      <w:r w:rsidRPr="00515FCB">
        <w:rPr>
          <w:rFonts w:ascii="Cambria" w:eastAsia="Times New Roman" w:hAnsi="Cambria" w:cs="Times New Roman"/>
          <w:spacing w:val="-1"/>
          <w:sz w:val="24"/>
          <w:szCs w:val="24"/>
          <w:lang w:val="bg-BG" w:eastAsia="bg-BG" w:bidi="ar-SA"/>
        </w:rPr>
        <w:t>....................................................</w:t>
      </w:r>
      <w:r w:rsidRPr="00515FCB">
        <w:rPr>
          <w:rFonts w:ascii="Cambria" w:eastAsia="Times New Roman" w:hAnsi="Cambria" w:cs="Times New Roman"/>
          <w:sz w:val="24"/>
          <w:szCs w:val="24"/>
          <w:lang w:val="bg-BG" w:eastAsia="bg-BG" w:bidi="ar-SA"/>
        </w:rPr>
        <w:t xml:space="preserve"> и седалище и адрес на управление </w:t>
      </w:r>
      <w:r w:rsidRPr="00515FCB">
        <w:rPr>
          <w:rFonts w:ascii="Cambria" w:eastAsia="Times New Roman" w:hAnsi="Cambria" w:cs="Times New Roman"/>
          <w:spacing w:val="-1"/>
          <w:sz w:val="24"/>
          <w:szCs w:val="24"/>
          <w:lang w:val="bg-BG" w:eastAsia="bg-BG" w:bidi="ar-SA"/>
        </w:rPr>
        <w:t>............................................................................</w:t>
      </w:r>
      <w:r w:rsidRPr="00515FCB">
        <w:rPr>
          <w:rFonts w:ascii="Cambria" w:eastAsia="Times New Roman" w:hAnsi="Cambria" w:cs="Times New Roman"/>
          <w:sz w:val="24"/>
          <w:szCs w:val="24"/>
          <w:lang w:val="bg-BG" w:eastAsia="bg-BG" w:bidi="ar-SA"/>
        </w:rPr>
        <w:t xml:space="preserve"> - </w:t>
      </w:r>
      <w:r w:rsidRPr="00515FCB">
        <w:rPr>
          <w:rFonts w:ascii="Cambria" w:eastAsia="Times New Roman" w:hAnsi="Cambria" w:cs="Times New Roman"/>
          <w:spacing w:val="-1"/>
          <w:sz w:val="24"/>
          <w:szCs w:val="24"/>
          <w:lang w:val="bg-BG" w:eastAsia="bg-BG" w:bidi="ar-SA"/>
        </w:rPr>
        <w:t>кандидат за средства от Механизма за възстановяване и устойчивост (МВУ)</w:t>
      </w:r>
      <w:r w:rsidRPr="00515FCB">
        <w:rPr>
          <w:rFonts w:ascii="Cambria" w:eastAsia="Times New Roman" w:hAnsi="Cambria" w:cs="Times New Roman"/>
          <w:sz w:val="24"/>
          <w:szCs w:val="24"/>
          <w:lang w:val="bg-BG" w:eastAsia="bg-BG" w:bidi="ar-SA"/>
        </w:rPr>
        <w:t xml:space="preserve"> </w:t>
      </w:r>
      <w:r w:rsidRPr="00E1598A">
        <w:rPr>
          <w:rFonts w:ascii="Cambria" w:eastAsia="Times New Roman" w:hAnsi="Cambria" w:cs="Times New Roman"/>
          <w:sz w:val="24"/>
          <w:szCs w:val="24"/>
          <w:lang w:val="bg-BG" w:eastAsia="bg-BG" w:bidi="ar-SA"/>
        </w:rPr>
        <w:t>по процедура за директно предоставяне на средства на краен получател № BG-RRP-2.021 „Надграждане на експертния потенциал на Центъра за обучение на БАН“</w:t>
      </w:r>
      <w:r w:rsidRPr="00515FCB">
        <w:rPr>
          <w:rFonts w:ascii="Cambria" w:eastAsia="Times New Roman" w:hAnsi="Cambria" w:cs="Times New Roman"/>
          <w:bCs/>
          <w:sz w:val="24"/>
          <w:szCs w:val="24"/>
          <w:lang w:val="bg-BG" w:eastAsia="bg-BG" w:bidi="ar-SA"/>
        </w:rPr>
        <w:t xml:space="preserve">, </w:t>
      </w:r>
      <w:r w:rsidRPr="00844A41">
        <w:rPr>
          <w:rFonts w:ascii="Cambria" w:eastAsia="Times New Roman" w:hAnsi="Cambria" w:cs="Times New Roman"/>
          <w:bCs/>
          <w:sz w:val="24"/>
          <w:szCs w:val="24"/>
          <w:lang w:val="bg-BG" w:eastAsia="bg-BG" w:bidi="ar-SA"/>
        </w:rPr>
        <w:t>за изпълнение на инвестиция C2.I2 „Повишаване на иновационния капацитет на Българската академия на науките в сферата на зелените и цифровите технологии“</w:t>
      </w:r>
      <w:r>
        <w:rPr>
          <w:rFonts w:ascii="Cambria" w:eastAsia="Times New Roman" w:hAnsi="Cambria" w:cs="Times New Roman"/>
          <w:bCs/>
          <w:sz w:val="24"/>
          <w:szCs w:val="24"/>
          <w:lang w:val="bg-BG" w:eastAsia="bg-BG" w:bidi="ar-SA"/>
        </w:rPr>
        <w:t xml:space="preserve"> </w:t>
      </w:r>
      <w:r w:rsidRPr="00844A41">
        <w:rPr>
          <w:rFonts w:ascii="Cambria" w:eastAsia="Times New Roman" w:hAnsi="Cambria" w:cs="Times New Roman"/>
          <w:bCs/>
          <w:sz w:val="24"/>
          <w:szCs w:val="24"/>
          <w:lang w:val="bg-BG" w:eastAsia="bg-BG" w:bidi="ar-SA"/>
        </w:rPr>
        <w:t>по Плана за възстановяване и устойчивост</w:t>
      </w:r>
      <w:r>
        <w:rPr>
          <w:rFonts w:ascii="Cambria" w:eastAsia="Times New Roman" w:hAnsi="Cambria" w:cs="Times New Roman"/>
          <w:bCs/>
          <w:sz w:val="24"/>
          <w:szCs w:val="24"/>
          <w:lang w:val="bg-BG" w:eastAsia="bg-BG" w:bidi="ar-SA"/>
        </w:rPr>
        <w:t xml:space="preserve">, </w:t>
      </w:r>
      <w:r w:rsidRPr="00AC0640">
        <w:rPr>
          <w:rFonts w:ascii="Cambria" w:eastAsia="Times New Roman" w:hAnsi="Cambria" w:cs="Times New Roman"/>
          <w:bCs/>
          <w:sz w:val="24"/>
          <w:szCs w:val="24"/>
          <w:lang w:val="bg-BG" w:eastAsia="bg-BG" w:bidi="ar-SA"/>
        </w:rPr>
        <w:t>Компонент 2. Научни изследвания и иновации</w:t>
      </w:r>
      <w:r>
        <w:rPr>
          <w:rFonts w:ascii="Cambria" w:eastAsia="Times New Roman" w:hAnsi="Cambria" w:cs="Times New Roman"/>
          <w:bCs/>
          <w:sz w:val="24"/>
          <w:szCs w:val="24"/>
          <w:lang w:val="bg-BG" w:eastAsia="bg-BG" w:bidi="ar-SA"/>
        </w:rPr>
        <w:t xml:space="preserve"> и ……………………………………………………………………….. </w:t>
      </w:r>
      <w:r w:rsidRPr="00D07FCC">
        <w:rPr>
          <w:rFonts w:ascii="Cambria" w:eastAsia="Times New Roman" w:hAnsi="Cambria" w:cs="Times New Roman"/>
          <w:b/>
          <w:sz w:val="20"/>
          <w:szCs w:val="20"/>
          <w:lang w:val="bg-BG" w:eastAsia="bg-BG" w:bidi="ar-SA"/>
        </w:rPr>
        <w:t>(пълно наименование на проектното предложение)</w:t>
      </w:r>
    </w:p>
    <w:p w14:paraId="01BA6E98" w14:textId="77777777" w:rsidR="00E1598A" w:rsidRDefault="00E1598A" w:rsidP="00E1598A">
      <w:pPr>
        <w:tabs>
          <w:tab w:val="left" w:pos="720"/>
        </w:tabs>
        <w:spacing w:after="120" w:line="240" w:lineRule="auto"/>
        <w:jc w:val="center"/>
        <w:rPr>
          <w:rFonts w:ascii="Cambria" w:eastAsia="Times New Roman" w:hAnsi="Cambria" w:cs="Times New Roman"/>
          <w:bCs/>
          <w:sz w:val="24"/>
          <w:szCs w:val="24"/>
          <w:lang w:val="bg-BG" w:eastAsia="bg-BG" w:bidi="ar-SA"/>
        </w:rPr>
      </w:pPr>
    </w:p>
    <w:p w14:paraId="68316767" w14:textId="77777777" w:rsidR="00E1598A" w:rsidRPr="00CA67C2" w:rsidRDefault="00E1598A" w:rsidP="00E1598A">
      <w:pPr>
        <w:tabs>
          <w:tab w:val="left" w:pos="720"/>
        </w:tabs>
        <w:spacing w:after="120" w:line="240" w:lineRule="auto"/>
        <w:jc w:val="center"/>
        <w:rPr>
          <w:rFonts w:ascii="Cambria" w:eastAsia="Times New Roman" w:hAnsi="Cambria" w:cs="Times New Roman"/>
          <w:bCs/>
          <w:sz w:val="24"/>
          <w:szCs w:val="24"/>
          <w:lang w:val="bg-BG" w:eastAsia="bg-BG" w:bidi="ar-SA"/>
        </w:rPr>
      </w:pPr>
      <w:r w:rsidRPr="00CA67C2">
        <w:rPr>
          <w:rFonts w:ascii="Cambria" w:eastAsia="Times New Roman" w:hAnsi="Cambria" w:cs="Times New Roman"/>
          <w:bCs/>
          <w:sz w:val="24"/>
          <w:szCs w:val="24"/>
          <w:lang w:val="bg-BG" w:eastAsia="bg-BG" w:bidi="ar-SA"/>
        </w:rPr>
        <w:t>Част 1. Декларация по чл. 6 от ПМС № 114/2022 г.</w:t>
      </w:r>
    </w:p>
    <w:p w14:paraId="4A58BE60" w14:textId="77777777" w:rsidR="00E1598A" w:rsidRPr="00CA67C2" w:rsidRDefault="00E1598A" w:rsidP="00E1598A">
      <w:pPr>
        <w:spacing w:after="120" w:line="240" w:lineRule="auto"/>
        <w:ind w:right="215"/>
        <w:jc w:val="center"/>
        <w:rPr>
          <w:rFonts w:ascii="Cambria" w:eastAsia="Times New Roman" w:hAnsi="Cambria" w:cs="Times New Roman"/>
          <w:bCs/>
          <w:color w:val="000000"/>
          <w:sz w:val="24"/>
          <w:szCs w:val="24"/>
          <w:u w:val="single"/>
          <w:lang w:val="bg-BG" w:eastAsia="bg-BG" w:bidi="ar-SA"/>
        </w:rPr>
      </w:pPr>
      <w:r w:rsidRPr="00CA67C2">
        <w:rPr>
          <w:rFonts w:ascii="Cambria" w:eastAsia="Times New Roman" w:hAnsi="Cambria" w:cs="Times New Roman"/>
          <w:bCs/>
          <w:sz w:val="24"/>
          <w:szCs w:val="24"/>
          <w:u w:val="single"/>
          <w:lang w:val="bg-BG" w:eastAsia="bg-BG" w:bidi="ar-SA"/>
        </w:rPr>
        <w:t>ДЕКЛАРИРАМ, че:</w:t>
      </w:r>
    </w:p>
    <w:p w14:paraId="498C3F31" w14:textId="77777777" w:rsidR="00E1598A" w:rsidRPr="00CA67C2" w:rsidRDefault="00E1598A" w:rsidP="00E1598A">
      <w:pPr>
        <w:numPr>
          <w:ilvl w:val="0"/>
          <w:numId w:val="1"/>
        </w:numPr>
        <w:spacing w:after="120" w:line="240" w:lineRule="auto"/>
        <w:jc w:val="both"/>
        <w:rPr>
          <w:rFonts w:ascii="Cambria" w:eastAsia="Calibri" w:hAnsi="Cambria" w:cs="Times New Roman"/>
          <w:sz w:val="24"/>
          <w:szCs w:val="24"/>
          <w:lang w:val="bg-BG" w:eastAsia="bg-BG" w:bidi="ar-SA"/>
        </w:rPr>
      </w:pPr>
      <w:r w:rsidRPr="00CA67C2">
        <w:rPr>
          <w:rFonts w:ascii="Cambria" w:eastAsia="Calibri" w:hAnsi="Cambria" w:cs="Times New Roman"/>
          <w:sz w:val="24"/>
          <w:szCs w:val="24"/>
          <w:lang w:val="bg-BG" w:eastAsia="bg-BG" w:bidi="ar-SA"/>
        </w:rPr>
        <w:t>Не съм осъден/а с влязла в сила присъда за:</w:t>
      </w:r>
    </w:p>
    <w:p w14:paraId="24611E3C" w14:textId="77777777" w:rsidR="00E1598A" w:rsidRPr="00CA67C2" w:rsidRDefault="00E1598A" w:rsidP="00E1598A">
      <w:pPr>
        <w:numPr>
          <w:ilvl w:val="0"/>
          <w:numId w:val="2"/>
        </w:numPr>
        <w:spacing w:after="120" w:line="240" w:lineRule="auto"/>
        <w:jc w:val="both"/>
        <w:rPr>
          <w:rFonts w:ascii="Cambria" w:eastAsia="Calibri" w:hAnsi="Cambria" w:cs="Times New Roman"/>
          <w:sz w:val="24"/>
          <w:szCs w:val="24"/>
          <w:lang w:val="bg-BG" w:eastAsia="bg-BG" w:bidi="ar-SA"/>
        </w:rPr>
      </w:pPr>
      <w:r w:rsidRPr="00CA67C2">
        <w:rPr>
          <w:rFonts w:ascii="Cambria" w:eastAsia="Calibri" w:hAnsi="Cambria" w:cs="Times New Roman"/>
          <w:sz w:val="24"/>
          <w:szCs w:val="24"/>
          <w:lang w:val="bg-BG" w:eastAsia="bg-BG" w:bidi="ar-SA"/>
        </w:rPr>
        <w:t>престъпление по чл. 108а, чл. 159а – 159г, чл. 172, чл. 192а, чл. 194 – 217, чл. 219 – 252, чл. 253 – 260, чл. 301 – 307, чл. 321, 321а и чл. 352 – 353е от Наказателния кодекс;</w:t>
      </w:r>
    </w:p>
    <w:p w14:paraId="3CD198B2" w14:textId="77777777" w:rsidR="00E1598A" w:rsidRPr="00CA67C2" w:rsidRDefault="00E1598A" w:rsidP="00E1598A">
      <w:pPr>
        <w:numPr>
          <w:ilvl w:val="0"/>
          <w:numId w:val="2"/>
        </w:numPr>
        <w:spacing w:after="120" w:line="240" w:lineRule="auto"/>
        <w:jc w:val="both"/>
        <w:rPr>
          <w:rFonts w:ascii="Cambria" w:eastAsia="Calibri" w:hAnsi="Cambria" w:cs="Times New Roman"/>
          <w:sz w:val="24"/>
          <w:szCs w:val="24"/>
          <w:lang w:val="bg-BG" w:eastAsia="bg-BG" w:bidi="ar-SA"/>
        </w:rPr>
      </w:pPr>
      <w:r w:rsidRPr="00CA67C2">
        <w:rPr>
          <w:rFonts w:ascii="Cambria" w:eastAsia="Calibri" w:hAnsi="Cambria" w:cs="Times New Roman"/>
          <w:sz w:val="24"/>
          <w:szCs w:val="24"/>
          <w:lang w:val="bg-BG" w:eastAsia="bg-BG" w:bidi="ar-SA"/>
        </w:rPr>
        <w:t>престъпление, аналогично на тези по т. i), в друга държава членка или трета страна.</w:t>
      </w:r>
    </w:p>
    <w:p w14:paraId="4FDBC7A5" w14:textId="77777777" w:rsidR="00E1598A" w:rsidRPr="00CA67C2" w:rsidRDefault="00E1598A" w:rsidP="00E1598A">
      <w:pPr>
        <w:numPr>
          <w:ilvl w:val="0"/>
          <w:numId w:val="1"/>
        </w:numPr>
        <w:spacing w:after="120" w:line="240" w:lineRule="auto"/>
        <w:jc w:val="both"/>
        <w:rPr>
          <w:rFonts w:ascii="Cambria" w:eastAsia="Calibri" w:hAnsi="Cambria" w:cs="Times New Roman"/>
          <w:sz w:val="24"/>
          <w:szCs w:val="24"/>
          <w:lang w:val="bg-BG" w:eastAsia="bg-BG" w:bidi="ar-SA"/>
        </w:rPr>
      </w:pPr>
      <w:bookmarkStart w:id="0" w:name="_Hlk109926558"/>
      <w:r w:rsidRPr="00CA67C2">
        <w:rPr>
          <w:rFonts w:ascii="Cambria" w:eastAsia="Calibri" w:hAnsi="Cambria" w:cs="Times New Roman"/>
          <w:sz w:val="24"/>
          <w:szCs w:val="24"/>
          <w:lang w:val="bg-BG" w:eastAsia="bg-BG" w:bidi="ar-SA"/>
        </w:rPr>
        <w:t xml:space="preserve">Представляваният от мен кандидат няма публични задължения по чл. 162, ал. 2, т. 1 (за данъци, акцизи, мита, задължителни осигурителни вноски и други вноски за бюджета) и т. 7 (по влезли в сила наказателни постановления) от Данъчно-осигурителния процесуален кодекс, и лихвите по тях, към държавата или към общината по седалището на СНД и на кандидата, или аналогични задължения съгласно законодателството на държавата, в която кандидатът е установен, </w:t>
      </w:r>
      <w:r w:rsidRPr="00CA67C2">
        <w:rPr>
          <w:rFonts w:ascii="Cambria" w:eastAsia="Calibri" w:hAnsi="Cambria" w:cs="Times New Roman"/>
          <w:sz w:val="24"/>
          <w:szCs w:val="24"/>
          <w:lang w:val="bg-BG" w:eastAsia="bg-BG" w:bidi="ar-SA"/>
        </w:rPr>
        <w:lastRenderedPageBreak/>
        <w:t>доказани с влязъл в сила акт на компетентен, и не е допуснато разсрочване, отсрочване и обезпечение на задълженията, или размерът на неплатените дължими данъци или социалноосигурителни вноски е до 1 на сто от сумата на годишния общ оборот от икономическата му дейност за последната приключена финансова година, но не повече от 50 000 лева.</w:t>
      </w:r>
    </w:p>
    <w:p w14:paraId="3D86DCC2" w14:textId="77777777" w:rsidR="00E1598A" w:rsidRPr="00CA67C2" w:rsidRDefault="00E1598A" w:rsidP="00E1598A">
      <w:pPr>
        <w:numPr>
          <w:ilvl w:val="0"/>
          <w:numId w:val="1"/>
        </w:numPr>
        <w:spacing w:after="120" w:line="240" w:lineRule="auto"/>
        <w:jc w:val="both"/>
        <w:rPr>
          <w:rFonts w:ascii="Cambria" w:eastAsia="Calibri" w:hAnsi="Cambria" w:cs="Times New Roman"/>
          <w:sz w:val="24"/>
          <w:szCs w:val="24"/>
          <w:lang w:val="bg-BG" w:eastAsia="bg-BG" w:bidi="ar-SA"/>
        </w:rPr>
      </w:pPr>
      <w:r w:rsidRPr="00CA67C2">
        <w:rPr>
          <w:rFonts w:ascii="Cambria" w:eastAsia="Calibri" w:hAnsi="Cambria" w:cs="Times New Roman"/>
          <w:sz w:val="24"/>
          <w:szCs w:val="24"/>
          <w:lang w:val="bg-BG" w:eastAsia="bg-BG" w:bidi="ar-SA"/>
        </w:rPr>
        <w:t>Не е установено, че представляваният от мен кандидат:</w:t>
      </w:r>
    </w:p>
    <w:p w14:paraId="79CFD3D1" w14:textId="77777777" w:rsidR="00E1598A" w:rsidRPr="00CA67C2" w:rsidRDefault="00E1598A" w:rsidP="00E1598A">
      <w:pPr>
        <w:numPr>
          <w:ilvl w:val="0"/>
          <w:numId w:val="3"/>
        </w:numPr>
        <w:spacing w:after="120" w:line="240" w:lineRule="auto"/>
        <w:jc w:val="both"/>
        <w:rPr>
          <w:rFonts w:ascii="Cambria" w:eastAsia="Calibri" w:hAnsi="Cambria" w:cs="Times New Roman"/>
          <w:sz w:val="24"/>
          <w:szCs w:val="24"/>
          <w:lang w:val="bg-BG" w:eastAsia="bg-BG" w:bidi="ar-SA"/>
        </w:rPr>
      </w:pPr>
      <w:r w:rsidRPr="00CA67C2">
        <w:rPr>
          <w:rFonts w:ascii="Cambria" w:eastAsia="Calibri" w:hAnsi="Cambria" w:cs="Times New Roman"/>
          <w:sz w:val="24"/>
          <w:szCs w:val="24"/>
          <w:lang w:val="bg-BG" w:eastAsia="bg-BG" w:bidi="ar-SA"/>
        </w:rPr>
        <w:t>е представил документ с невярно съдържание, свързан с удостоверяване липсата на основания за отстраняване или изпълнението на критериите за подбор;</w:t>
      </w:r>
    </w:p>
    <w:p w14:paraId="34FDF4DC" w14:textId="77777777" w:rsidR="00E1598A" w:rsidRPr="00CA67C2" w:rsidRDefault="00E1598A" w:rsidP="00E1598A">
      <w:pPr>
        <w:numPr>
          <w:ilvl w:val="0"/>
          <w:numId w:val="3"/>
        </w:numPr>
        <w:spacing w:after="120" w:line="240" w:lineRule="auto"/>
        <w:jc w:val="both"/>
        <w:rPr>
          <w:rFonts w:ascii="Cambria" w:eastAsia="Calibri" w:hAnsi="Cambria" w:cs="Times New Roman"/>
          <w:sz w:val="24"/>
          <w:szCs w:val="24"/>
          <w:lang w:val="bg-BG" w:eastAsia="bg-BG" w:bidi="ar-SA"/>
        </w:rPr>
      </w:pPr>
      <w:r w:rsidRPr="00CA67C2">
        <w:rPr>
          <w:rFonts w:ascii="Cambria" w:eastAsia="Calibri" w:hAnsi="Cambria" w:cs="Times New Roman"/>
          <w:sz w:val="24"/>
          <w:szCs w:val="24"/>
          <w:lang w:val="bg-BG" w:eastAsia="bg-BG" w:bidi="ar-SA"/>
        </w:rPr>
        <w:t>не е предоставил изискваща се информация, свързана с удостоверяване липсата на основания за отстраняване или изпълнението на критериите за подбор.</w:t>
      </w:r>
    </w:p>
    <w:p w14:paraId="0DA7602F" w14:textId="77777777" w:rsidR="00E1598A" w:rsidRPr="00CA67C2" w:rsidRDefault="00E1598A" w:rsidP="00E1598A">
      <w:pPr>
        <w:numPr>
          <w:ilvl w:val="0"/>
          <w:numId w:val="1"/>
        </w:numPr>
        <w:spacing w:after="120" w:line="240" w:lineRule="auto"/>
        <w:jc w:val="both"/>
        <w:rPr>
          <w:rFonts w:ascii="Cambria" w:eastAsia="Calibri" w:hAnsi="Cambria" w:cs="Times New Roman"/>
          <w:sz w:val="24"/>
          <w:szCs w:val="24"/>
          <w:lang w:val="bg-BG" w:eastAsia="bg-BG" w:bidi="ar-SA"/>
        </w:rPr>
      </w:pPr>
      <w:r w:rsidRPr="00CA67C2">
        <w:rPr>
          <w:rFonts w:ascii="Cambria" w:eastAsia="Calibri" w:hAnsi="Cambria" w:cs="Times New Roman"/>
          <w:sz w:val="24"/>
          <w:szCs w:val="24"/>
          <w:lang w:val="bg-BG" w:eastAsia="bg-BG" w:bidi="ar-SA"/>
        </w:rPr>
        <w:t>Представляваният от мен кандидат няма установено с влязло в сила наказателно постановление или съдебно решение нарушение на чл. 61, ал. 1, чл. 62, ал. 1 или 3, чл. 63, ал. 1 или 2, чл. 118, чл. 128, чл. 228, ал. 3, чл. 245 и чл. 301 – 305 от Кодекса на труда, или чл. 13, ал. 1 от Закона за трудовата миграция и трудовата мобилност, или аналогични задължения, установени с акт на компетентен орган, съгласно законодателството на държавата, в която кандидатът/участникът е установен.</w:t>
      </w:r>
    </w:p>
    <w:p w14:paraId="6921B0C1" w14:textId="77777777" w:rsidR="00E1598A" w:rsidRPr="00CA67C2" w:rsidRDefault="00E1598A" w:rsidP="00E1598A">
      <w:pPr>
        <w:numPr>
          <w:ilvl w:val="0"/>
          <w:numId w:val="1"/>
        </w:numPr>
        <w:spacing w:after="120" w:line="240" w:lineRule="auto"/>
        <w:jc w:val="both"/>
        <w:rPr>
          <w:rFonts w:ascii="Cambria" w:eastAsia="Calibri" w:hAnsi="Cambria" w:cs="Times New Roman"/>
          <w:sz w:val="24"/>
          <w:szCs w:val="24"/>
          <w:lang w:val="bg-BG" w:eastAsia="bg-BG" w:bidi="ar-SA"/>
        </w:rPr>
      </w:pPr>
      <w:r w:rsidRPr="00CA67C2">
        <w:rPr>
          <w:rFonts w:ascii="Cambria" w:eastAsia="Calibri" w:hAnsi="Cambria" w:cs="Times New Roman"/>
          <w:sz w:val="24"/>
          <w:szCs w:val="24"/>
          <w:lang w:val="bg-BG" w:eastAsia="bg-BG" w:bidi="ar-SA"/>
        </w:rPr>
        <w:t>Не съм в конфликт на интереси във връзка с процедурата за предоставяне на средства, който не може да бъде отстранен.</w:t>
      </w:r>
    </w:p>
    <w:p w14:paraId="4C86D978" w14:textId="77777777" w:rsidR="00E1598A" w:rsidRPr="00CA67C2" w:rsidRDefault="00E1598A" w:rsidP="00E1598A">
      <w:pPr>
        <w:widowControl w:val="0"/>
        <w:numPr>
          <w:ilvl w:val="0"/>
          <w:numId w:val="1"/>
        </w:numPr>
        <w:autoSpaceDE w:val="0"/>
        <w:autoSpaceDN w:val="0"/>
        <w:adjustRightInd w:val="0"/>
        <w:spacing w:after="120" w:line="240" w:lineRule="auto"/>
        <w:jc w:val="both"/>
        <w:rPr>
          <w:rFonts w:ascii="Cambria" w:eastAsia="Calibri" w:hAnsi="Cambria" w:cs="Times New Roman"/>
          <w:sz w:val="24"/>
          <w:szCs w:val="24"/>
          <w:lang w:val="bg-BG" w:eastAsia="bg-BG" w:bidi="ar-SA"/>
        </w:rPr>
      </w:pPr>
      <w:r w:rsidRPr="00CA67C2">
        <w:rPr>
          <w:rFonts w:ascii="Cambria" w:eastAsia="Calibri" w:hAnsi="Cambria" w:cs="Times New Roman"/>
          <w:sz w:val="24"/>
          <w:szCs w:val="24"/>
          <w:lang w:val="bg-BG" w:eastAsia="bg-BG" w:bidi="ar-SA"/>
        </w:rPr>
        <w:t>Членовете на управителния или контролния орган на представлявания от мен кандидат, както и временно изпълняващи такава длъжност, включително прокуристи или търговски пълномощници, не са свърза</w:t>
      </w:r>
      <w:r>
        <w:rPr>
          <w:rFonts w:ascii="Cambria" w:eastAsia="Calibri" w:hAnsi="Cambria" w:cs="Times New Roman"/>
          <w:sz w:val="24"/>
          <w:szCs w:val="24"/>
          <w:lang w:val="bg-BG" w:eastAsia="bg-BG" w:bidi="ar-SA"/>
        </w:rPr>
        <w:t>но лице по смисъла на § 1, т. 9</w:t>
      </w:r>
      <w:r w:rsidRPr="00CA67C2">
        <w:rPr>
          <w:rFonts w:ascii="Cambria" w:eastAsia="Calibri" w:hAnsi="Cambria" w:cs="Times New Roman"/>
          <w:sz w:val="24"/>
          <w:szCs w:val="24"/>
          <w:lang w:val="bg-BG" w:eastAsia="bg-BG" w:bidi="ar-SA"/>
        </w:rPr>
        <w:t xml:space="preserve"> от допълнителните разпоредби на Закона за противодействие на корупцията с ръководителя на СНД.</w:t>
      </w:r>
    </w:p>
    <w:p w14:paraId="6C51A602" w14:textId="77777777" w:rsidR="00E1598A" w:rsidRPr="00CA67C2" w:rsidRDefault="00E1598A" w:rsidP="00E1598A">
      <w:pPr>
        <w:widowControl w:val="0"/>
        <w:numPr>
          <w:ilvl w:val="0"/>
          <w:numId w:val="1"/>
        </w:numPr>
        <w:autoSpaceDE w:val="0"/>
        <w:autoSpaceDN w:val="0"/>
        <w:adjustRightInd w:val="0"/>
        <w:spacing w:after="120" w:line="240" w:lineRule="auto"/>
        <w:jc w:val="both"/>
        <w:rPr>
          <w:rFonts w:ascii="Cambria" w:eastAsia="Calibri" w:hAnsi="Cambria" w:cs="Times New Roman"/>
          <w:sz w:val="24"/>
          <w:szCs w:val="24"/>
          <w:lang w:val="bg-BG" w:eastAsia="bg-BG" w:bidi="ar-SA"/>
        </w:rPr>
      </w:pPr>
      <w:r w:rsidRPr="00CA67C2">
        <w:rPr>
          <w:rFonts w:ascii="Cambria" w:eastAsia="Calibri" w:hAnsi="Cambria" w:cs="Times New Roman"/>
          <w:sz w:val="24"/>
          <w:szCs w:val="24"/>
          <w:lang w:val="bg-BG" w:eastAsia="bg-BG" w:bidi="ar-SA"/>
        </w:rPr>
        <w:t>Представляваният от мен кандидат не е в неизпълнение на решение на Европейската комисия по смисъла на чл. 44 от Закона за държавните помощи.</w:t>
      </w:r>
    </w:p>
    <w:bookmarkEnd w:id="0"/>
    <w:p w14:paraId="135A9DA1" w14:textId="77777777" w:rsidR="00E1598A" w:rsidRDefault="00E1598A" w:rsidP="00E1598A">
      <w:pPr>
        <w:tabs>
          <w:tab w:val="left" w:pos="720"/>
        </w:tabs>
        <w:spacing w:after="120" w:line="240" w:lineRule="auto"/>
        <w:jc w:val="center"/>
        <w:rPr>
          <w:rFonts w:ascii="Cambria" w:eastAsia="Times New Roman" w:hAnsi="Cambria" w:cs="Times New Roman"/>
          <w:bCs/>
          <w:sz w:val="24"/>
          <w:szCs w:val="24"/>
          <w:lang w:val="bg-BG" w:eastAsia="bg-BG" w:bidi="ar-SA"/>
        </w:rPr>
      </w:pPr>
    </w:p>
    <w:p w14:paraId="165DE98E" w14:textId="77777777" w:rsidR="00E1598A" w:rsidRPr="00CA67C2" w:rsidRDefault="00E1598A" w:rsidP="00E1598A">
      <w:pPr>
        <w:tabs>
          <w:tab w:val="left" w:pos="720"/>
        </w:tabs>
        <w:spacing w:after="120" w:line="240" w:lineRule="auto"/>
        <w:jc w:val="center"/>
        <w:rPr>
          <w:rFonts w:ascii="Cambria" w:eastAsia="Times New Roman" w:hAnsi="Cambria" w:cs="Times New Roman"/>
          <w:bCs/>
          <w:sz w:val="24"/>
          <w:szCs w:val="24"/>
          <w:lang w:val="bg-BG" w:eastAsia="bg-BG" w:bidi="ar-SA"/>
        </w:rPr>
      </w:pPr>
      <w:r w:rsidRPr="00CA67C2">
        <w:rPr>
          <w:rFonts w:ascii="Cambria" w:eastAsia="Times New Roman" w:hAnsi="Cambria" w:cs="Times New Roman"/>
          <w:bCs/>
          <w:sz w:val="24"/>
          <w:szCs w:val="24"/>
          <w:lang w:val="bg-BG" w:eastAsia="bg-BG" w:bidi="ar-SA"/>
        </w:rPr>
        <w:t>Част 2. Декларация, че кандидатът е запознат с условията за кандидатстване и условията за изпълнение</w:t>
      </w:r>
    </w:p>
    <w:p w14:paraId="2BD5ABAD" w14:textId="77777777" w:rsidR="00E1598A" w:rsidRPr="00CA67C2" w:rsidRDefault="00E1598A" w:rsidP="00E1598A">
      <w:pPr>
        <w:spacing w:after="120" w:line="240" w:lineRule="auto"/>
        <w:ind w:right="215"/>
        <w:jc w:val="center"/>
        <w:rPr>
          <w:rFonts w:ascii="Cambria" w:eastAsia="Times New Roman" w:hAnsi="Cambria" w:cs="Times New Roman"/>
          <w:bCs/>
          <w:color w:val="000000"/>
          <w:sz w:val="24"/>
          <w:szCs w:val="24"/>
          <w:u w:val="single"/>
          <w:lang w:val="bg-BG" w:eastAsia="bg-BG" w:bidi="ar-SA"/>
        </w:rPr>
      </w:pPr>
      <w:r w:rsidRPr="00CA67C2">
        <w:rPr>
          <w:rFonts w:ascii="Cambria" w:eastAsia="Times New Roman" w:hAnsi="Cambria" w:cs="Times New Roman"/>
          <w:bCs/>
          <w:sz w:val="24"/>
          <w:szCs w:val="24"/>
          <w:lang w:val="bg-BG" w:eastAsia="bg-BG" w:bidi="ar-SA"/>
        </w:rPr>
        <w:t>Д</w:t>
      </w:r>
      <w:r w:rsidRPr="00CA67C2">
        <w:rPr>
          <w:rFonts w:ascii="Cambria" w:eastAsia="Times New Roman" w:hAnsi="Cambria" w:cs="Times New Roman"/>
          <w:bCs/>
          <w:sz w:val="24"/>
          <w:szCs w:val="24"/>
          <w:u w:val="single"/>
          <w:lang w:val="bg-BG" w:eastAsia="bg-BG" w:bidi="ar-SA"/>
        </w:rPr>
        <w:t>ЕКЛАРИРАМ, че:</w:t>
      </w:r>
    </w:p>
    <w:p w14:paraId="3F27E370" w14:textId="4776598D" w:rsidR="00E1598A" w:rsidRPr="00844A41" w:rsidRDefault="00E1598A" w:rsidP="00E1598A">
      <w:pPr>
        <w:tabs>
          <w:tab w:val="left" w:pos="720"/>
        </w:tabs>
        <w:spacing w:after="120" w:line="240" w:lineRule="auto"/>
        <w:jc w:val="both"/>
        <w:rPr>
          <w:rFonts w:ascii="Cambria" w:eastAsia="Times New Roman" w:hAnsi="Cambria" w:cs="Times New Roman"/>
          <w:bCs/>
          <w:sz w:val="24"/>
          <w:szCs w:val="24"/>
          <w:lang w:val="bg-BG" w:eastAsia="bg-BG" w:bidi="ar-SA"/>
        </w:rPr>
      </w:pPr>
      <w:r w:rsidRPr="00CA67C2">
        <w:rPr>
          <w:rFonts w:ascii="Cambria" w:eastAsia="Times New Roman" w:hAnsi="Cambria" w:cs="Times New Roman"/>
          <w:bCs/>
          <w:sz w:val="24"/>
          <w:szCs w:val="24"/>
          <w:lang w:val="bg-BG" w:eastAsia="bg-BG" w:bidi="ar-SA"/>
        </w:rPr>
        <w:t xml:space="preserve">1. Съм запознат с </w:t>
      </w:r>
      <w:r w:rsidR="00B26DD7">
        <w:rPr>
          <w:rFonts w:ascii="Cambria" w:eastAsia="Times New Roman" w:hAnsi="Cambria" w:cs="Times New Roman"/>
          <w:bCs/>
          <w:sz w:val="24"/>
          <w:szCs w:val="24"/>
          <w:lang w:val="bg-BG" w:eastAsia="bg-BG" w:bidi="ar-SA"/>
        </w:rPr>
        <w:t>у</w:t>
      </w:r>
      <w:r w:rsidRPr="00CA67C2">
        <w:rPr>
          <w:rFonts w:ascii="Cambria" w:eastAsia="Times New Roman" w:hAnsi="Cambria" w:cs="Times New Roman"/>
          <w:bCs/>
          <w:sz w:val="24"/>
          <w:szCs w:val="24"/>
          <w:lang w:val="bg-BG" w:eastAsia="bg-BG" w:bidi="ar-SA"/>
        </w:rPr>
        <w:t xml:space="preserve">словията </w:t>
      </w:r>
      <w:r w:rsidR="00B26DD7">
        <w:rPr>
          <w:rFonts w:ascii="Cambria" w:eastAsia="Times New Roman" w:hAnsi="Cambria" w:cs="Times New Roman"/>
          <w:bCs/>
          <w:sz w:val="24"/>
          <w:szCs w:val="24"/>
          <w:lang w:val="bg-BG" w:eastAsia="bg-BG" w:bidi="ar-SA"/>
        </w:rPr>
        <w:t xml:space="preserve">в Поканата </w:t>
      </w:r>
      <w:r w:rsidRPr="00CA67C2">
        <w:rPr>
          <w:rFonts w:ascii="Cambria" w:eastAsia="Times New Roman" w:hAnsi="Cambria" w:cs="Times New Roman"/>
          <w:bCs/>
          <w:sz w:val="24"/>
          <w:szCs w:val="24"/>
          <w:lang w:val="bg-BG" w:eastAsia="bg-BG" w:bidi="ar-SA"/>
        </w:rPr>
        <w:t xml:space="preserve">за кандидатстване </w:t>
      </w:r>
      <w:r>
        <w:rPr>
          <w:rFonts w:ascii="Cambria" w:eastAsia="Times New Roman" w:hAnsi="Cambria" w:cs="Times New Roman"/>
          <w:bCs/>
          <w:sz w:val="24"/>
          <w:szCs w:val="24"/>
          <w:lang w:val="bg-BG" w:eastAsia="bg-BG" w:bidi="ar-SA"/>
        </w:rPr>
        <w:t>в процедура</w:t>
      </w:r>
      <w:r w:rsidRPr="0059041C">
        <w:rPr>
          <w:rFonts w:ascii="Cambria" w:eastAsia="Times New Roman" w:hAnsi="Cambria" w:cs="Times New Roman"/>
          <w:bCs/>
          <w:sz w:val="24"/>
          <w:szCs w:val="24"/>
          <w:lang w:val="bg-BG" w:eastAsia="bg-BG" w:bidi="ar-SA"/>
        </w:rPr>
        <w:t xml:space="preserve"> </w:t>
      </w:r>
      <w:r w:rsidRPr="00E1598A">
        <w:rPr>
          <w:rFonts w:ascii="Cambria" w:eastAsia="Times New Roman" w:hAnsi="Cambria" w:cs="Times New Roman"/>
          <w:bCs/>
          <w:sz w:val="24"/>
          <w:szCs w:val="24"/>
          <w:lang w:val="bg-BG" w:eastAsia="bg-BG" w:bidi="ar-SA"/>
        </w:rPr>
        <w:t>„Надграждане на експертния потенциал на Центъра за обучение на БАН“</w:t>
      </w:r>
      <w:r w:rsidRPr="00844A41">
        <w:rPr>
          <w:rFonts w:ascii="Cambria" w:eastAsia="Times New Roman" w:hAnsi="Cambria" w:cs="Times New Roman"/>
          <w:bCs/>
          <w:sz w:val="24"/>
          <w:szCs w:val="24"/>
          <w:lang w:val="bg-BG" w:eastAsia="bg-BG" w:bidi="ar-SA"/>
        </w:rPr>
        <w:t>, за изпълнение на инвестиция C2.I2 „Повишаване на иновационния капацитет на Българската академия на науките в сферата на зелените и цифровите технологии“</w:t>
      </w:r>
    </w:p>
    <w:p w14:paraId="784D267C" w14:textId="77777777" w:rsidR="00E1598A" w:rsidRPr="00CA67C2" w:rsidRDefault="00E1598A" w:rsidP="00E1598A">
      <w:pPr>
        <w:tabs>
          <w:tab w:val="left" w:pos="720"/>
        </w:tabs>
        <w:spacing w:after="120" w:line="240" w:lineRule="auto"/>
        <w:jc w:val="both"/>
        <w:rPr>
          <w:rFonts w:ascii="Cambria" w:eastAsia="Times New Roman" w:hAnsi="Cambria" w:cs="Times New Roman"/>
          <w:bCs/>
          <w:sz w:val="24"/>
          <w:szCs w:val="24"/>
          <w:lang w:val="bg-BG" w:eastAsia="bg-BG" w:bidi="ar-SA"/>
        </w:rPr>
      </w:pPr>
      <w:r w:rsidRPr="00844A41">
        <w:rPr>
          <w:rFonts w:ascii="Cambria" w:eastAsia="Times New Roman" w:hAnsi="Cambria" w:cs="Times New Roman"/>
          <w:bCs/>
          <w:sz w:val="24"/>
          <w:szCs w:val="24"/>
          <w:lang w:val="bg-BG" w:eastAsia="bg-BG" w:bidi="ar-SA"/>
        </w:rPr>
        <w:lastRenderedPageBreak/>
        <w:t>по Плана за възстановяване и устойчивост</w:t>
      </w:r>
      <w:r w:rsidRPr="00CA67C2">
        <w:rPr>
          <w:rFonts w:ascii="Cambria" w:eastAsia="Times New Roman" w:hAnsi="Cambria" w:cs="Times New Roman"/>
          <w:bCs/>
          <w:sz w:val="24"/>
          <w:szCs w:val="24"/>
          <w:lang w:val="bg-BG" w:eastAsia="bg-BG" w:bidi="ar-SA"/>
        </w:rPr>
        <w:t xml:space="preserve"> и съм съгласен със задълженията, които произтичат от участието ми и от участието на представлявания от мен кандидат по процедурата. </w:t>
      </w:r>
    </w:p>
    <w:p w14:paraId="42CA6B57" w14:textId="77777777" w:rsidR="00E1598A" w:rsidRPr="00CA67C2" w:rsidRDefault="00E1598A" w:rsidP="00E1598A">
      <w:pPr>
        <w:tabs>
          <w:tab w:val="left" w:pos="720"/>
        </w:tabs>
        <w:spacing w:after="120" w:line="240" w:lineRule="auto"/>
        <w:jc w:val="both"/>
        <w:rPr>
          <w:rFonts w:ascii="Cambria" w:eastAsia="Times New Roman" w:hAnsi="Cambria" w:cs="Times New Roman"/>
          <w:bCs/>
          <w:sz w:val="24"/>
          <w:szCs w:val="24"/>
          <w:lang w:val="bg-BG" w:eastAsia="bg-BG" w:bidi="ar-SA"/>
        </w:rPr>
      </w:pPr>
      <w:r w:rsidRPr="00CA67C2">
        <w:rPr>
          <w:rFonts w:ascii="Cambria" w:eastAsia="Times New Roman" w:hAnsi="Cambria" w:cs="Times New Roman"/>
          <w:bCs/>
          <w:sz w:val="24"/>
          <w:szCs w:val="24"/>
          <w:lang w:val="bg-BG" w:eastAsia="bg-BG" w:bidi="ar-SA"/>
        </w:rPr>
        <w:t xml:space="preserve">2. Съм запознат с подаденото предложението за изпълнение на инвестиция и че информацията, съдържаща се в него, е пълна, вярна и точна. </w:t>
      </w:r>
    </w:p>
    <w:p w14:paraId="6A84D207" w14:textId="77777777" w:rsidR="00E1598A" w:rsidRPr="00CA67C2" w:rsidRDefault="00E1598A" w:rsidP="00E1598A">
      <w:pPr>
        <w:tabs>
          <w:tab w:val="left" w:pos="720"/>
        </w:tabs>
        <w:spacing w:after="120" w:line="240" w:lineRule="auto"/>
        <w:jc w:val="both"/>
        <w:rPr>
          <w:rFonts w:ascii="Cambria" w:eastAsia="Times New Roman" w:hAnsi="Cambria" w:cs="Times New Roman"/>
          <w:bCs/>
          <w:sz w:val="24"/>
          <w:szCs w:val="24"/>
          <w:lang w:val="bg-BG" w:eastAsia="bg-BG" w:bidi="ar-SA"/>
        </w:rPr>
      </w:pPr>
      <w:r w:rsidRPr="00CA67C2">
        <w:rPr>
          <w:rFonts w:ascii="Cambria" w:eastAsia="Times New Roman" w:hAnsi="Cambria" w:cs="Times New Roman"/>
          <w:bCs/>
          <w:sz w:val="24"/>
          <w:szCs w:val="24"/>
          <w:lang w:val="bg-BG" w:eastAsia="bg-BG" w:bidi="ar-SA"/>
        </w:rPr>
        <w:t xml:space="preserve">3. При изпълнение на </w:t>
      </w:r>
      <w:r w:rsidRPr="00CA67C2">
        <w:rPr>
          <w:rFonts w:ascii="Cambria" w:eastAsia="Times New Roman" w:hAnsi="Cambria" w:cs="Times New Roman"/>
          <w:sz w:val="24"/>
          <w:szCs w:val="24"/>
          <w:lang w:val="bg-BG" w:eastAsia="bg-BG" w:bidi="ar-SA"/>
        </w:rPr>
        <w:t xml:space="preserve">предложението за изпълнение на инвестиция </w:t>
      </w:r>
      <w:r w:rsidRPr="00CA67C2">
        <w:rPr>
          <w:rFonts w:ascii="Cambria" w:eastAsia="Times New Roman" w:hAnsi="Cambria" w:cs="Times New Roman"/>
          <w:bCs/>
          <w:sz w:val="24"/>
          <w:szCs w:val="24"/>
          <w:lang w:val="bg-BG" w:eastAsia="bg-BG" w:bidi="ar-SA"/>
        </w:rPr>
        <w:t>ще е налице съответствие със следните принципи:</w:t>
      </w:r>
    </w:p>
    <w:p w14:paraId="047A4631" w14:textId="77777777" w:rsidR="00E1598A" w:rsidRPr="00CA67C2" w:rsidRDefault="00E1598A" w:rsidP="00E1598A">
      <w:pPr>
        <w:numPr>
          <w:ilvl w:val="0"/>
          <w:numId w:val="4"/>
        </w:numPr>
        <w:tabs>
          <w:tab w:val="left" w:pos="720"/>
        </w:tabs>
        <w:spacing w:after="120" w:line="240" w:lineRule="auto"/>
        <w:jc w:val="both"/>
        <w:rPr>
          <w:rFonts w:ascii="Cambria" w:eastAsia="Times New Roman" w:hAnsi="Cambria" w:cs="Times New Roman"/>
          <w:bCs/>
          <w:sz w:val="24"/>
          <w:szCs w:val="24"/>
          <w:lang w:val="bg-BG" w:eastAsia="bg-BG" w:bidi="ar-SA"/>
        </w:rPr>
      </w:pPr>
      <w:r w:rsidRPr="00CA67C2">
        <w:rPr>
          <w:rFonts w:ascii="Cambria" w:eastAsia="Times New Roman" w:hAnsi="Cambria" w:cs="Times New Roman"/>
          <w:bCs/>
          <w:sz w:val="24"/>
          <w:szCs w:val="24"/>
          <w:lang w:val="bg-BG" w:eastAsia="bg-BG" w:bidi="ar-SA"/>
        </w:rPr>
        <w:t>принципите на равнопоставеност на жените и мъжете и осигуряване на равни възможности за всички;</w:t>
      </w:r>
    </w:p>
    <w:p w14:paraId="61E36BA3" w14:textId="77777777" w:rsidR="00E1598A" w:rsidRPr="00CA67C2" w:rsidRDefault="00E1598A" w:rsidP="00E1598A">
      <w:pPr>
        <w:numPr>
          <w:ilvl w:val="0"/>
          <w:numId w:val="4"/>
        </w:numPr>
        <w:tabs>
          <w:tab w:val="left" w:pos="720"/>
        </w:tabs>
        <w:spacing w:after="120" w:line="240" w:lineRule="auto"/>
        <w:jc w:val="both"/>
        <w:rPr>
          <w:rFonts w:ascii="Cambria" w:eastAsia="Times New Roman" w:hAnsi="Cambria" w:cs="Times New Roman"/>
          <w:bCs/>
          <w:sz w:val="24"/>
          <w:szCs w:val="24"/>
          <w:lang w:val="bg-BG" w:eastAsia="bg-BG" w:bidi="ar-SA"/>
        </w:rPr>
      </w:pPr>
      <w:r w:rsidRPr="00CA67C2">
        <w:rPr>
          <w:rFonts w:ascii="Cambria" w:eastAsia="Times New Roman" w:hAnsi="Cambria" w:cs="Times New Roman"/>
          <w:bCs/>
          <w:sz w:val="24"/>
          <w:szCs w:val="24"/>
          <w:lang w:val="bg-BG" w:eastAsia="bg-BG" w:bidi="ar-SA"/>
        </w:rPr>
        <w:t>принципа за „ненанасяне на значителни вреди“.</w:t>
      </w:r>
      <w:r w:rsidRPr="00CA67C2">
        <w:rPr>
          <w:rFonts w:ascii="Cambria" w:eastAsia="Times New Roman" w:hAnsi="Cambria" w:cs="Times New Roman"/>
          <w:sz w:val="24"/>
          <w:szCs w:val="24"/>
          <w:lang w:val="bg-BG" w:eastAsia="bg-BG" w:bidi="ar-SA"/>
        </w:rPr>
        <w:t xml:space="preserve"> </w:t>
      </w:r>
      <w:r w:rsidRPr="00CA67C2">
        <w:rPr>
          <w:rFonts w:ascii="Cambria" w:eastAsia="Times New Roman" w:hAnsi="Cambria" w:cs="Times New Roman"/>
          <w:bCs/>
          <w:sz w:val="24"/>
          <w:szCs w:val="24"/>
          <w:lang w:val="bg-BG" w:eastAsia="bg-BG" w:bidi="ar-SA"/>
        </w:rPr>
        <w:t>Посоченият принцип изисква всички предвидени инвестиции (дейности и активи) по настоящата процедура да НЕ водят до значителни вреди за следните шест екологични цели:</w:t>
      </w:r>
    </w:p>
    <w:p w14:paraId="6CA54200" w14:textId="77777777" w:rsidR="00E1598A" w:rsidRPr="00CA67C2" w:rsidRDefault="00E1598A" w:rsidP="00E1598A">
      <w:pPr>
        <w:numPr>
          <w:ilvl w:val="0"/>
          <w:numId w:val="5"/>
        </w:numPr>
        <w:tabs>
          <w:tab w:val="left" w:pos="720"/>
        </w:tabs>
        <w:spacing w:after="120" w:line="240" w:lineRule="auto"/>
        <w:jc w:val="both"/>
        <w:rPr>
          <w:rFonts w:ascii="Cambria" w:eastAsia="Times New Roman" w:hAnsi="Cambria" w:cs="Times New Roman"/>
          <w:bCs/>
          <w:sz w:val="24"/>
          <w:szCs w:val="24"/>
          <w:lang w:val="bg-BG" w:eastAsia="bg-BG" w:bidi="ar-SA"/>
        </w:rPr>
      </w:pPr>
      <w:r w:rsidRPr="00CA67C2">
        <w:rPr>
          <w:rFonts w:ascii="Cambria" w:eastAsia="Times New Roman" w:hAnsi="Cambria" w:cs="Times New Roman"/>
          <w:bCs/>
          <w:sz w:val="24"/>
          <w:szCs w:val="24"/>
          <w:lang w:val="bg-BG" w:eastAsia="bg-BG" w:bidi="ar-SA"/>
        </w:rPr>
        <w:t>смекчаване на изменението на климата;</w:t>
      </w:r>
    </w:p>
    <w:p w14:paraId="1AE1E886" w14:textId="77777777" w:rsidR="00E1598A" w:rsidRPr="00CA67C2" w:rsidRDefault="00E1598A" w:rsidP="00E1598A">
      <w:pPr>
        <w:numPr>
          <w:ilvl w:val="0"/>
          <w:numId w:val="5"/>
        </w:numPr>
        <w:tabs>
          <w:tab w:val="left" w:pos="720"/>
        </w:tabs>
        <w:spacing w:after="120" w:line="240" w:lineRule="auto"/>
        <w:jc w:val="both"/>
        <w:rPr>
          <w:rFonts w:ascii="Cambria" w:eastAsia="Times New Roman" w:hAnsi="Cambria" w:cs="Times New Roman"/>
          <w:bCs/>
          <w:sz w:val="24"/>
          <w:szCs w:val="24"/>
          <w:lang w:val="bg-BG" w:eastAsia="bg-BG" w:bidi="ar-SA"/>
        </w:rPr>
      </w:pPr>
      <w:r w:rsidRPr="00CA67C2">
        <w:rPr>
          <w:rFonts w:ascii="Cambria" w:eastAsia="Times New Roman" w:hAnsi="Cambria" w:cs="Times New Roman"/>
          <w:bCs/>
          <w:sz w:val="24"/>
          <w:szCs w:val="24"/>
          <w:lang w:val="bg-BG" w:eastAsia="bg-BG" w:bidi="ar-SA"/>
        </w:rPr>
        <w:t>адаптиране към изменението на климата;</w:t>
      </w:r>
    </w:p>
    <w:p w14:paraId="67A20D28" w14:textId="77777777" w:rsidR="00E1598A" w:rsidRPr="00CA67C2" w:rsidRDefault="00E1598A" w:rsidP="00E1598A">
      <w:pPr>
        <w:numPr>
          <w:ilvl w:val="0"/>
          <w:numId w:val="5"/>
        </w:numPr>
        <w:tabs>
          <w:tab w:val="left" w:pos="720"/>
        </w:tabs>
        <w:spacing w:after="120" w:line="240" w:lineRule="auto"/>
        <w:jc w:val="both"/>
        <w:rPr>
          <w:rFonts w:ascii="Cambria" w:eastAsia="Times New Roman" w:hAnsi="Cambria" w:cs="Times New Roman"/>
          <w:bCs/>
          <w:sz w:val="24"/>
          <w:szCs w:val="24"/>
          <w:lang w:val="bg-BG" w:eastAsia="bg-BG" w:bidi="ar-SA"/>
        </w:rPr>
      </w:pPr>
      <w:r w:rsidRPr="00CA67C2">
        <w:rPr>
          <w:rFonts w:ascii="Cambria" w:eastAsia="Times New Roman" w:hAnsi="Cambria" w:cs="Times New Roman"/>
          <w:bCs/>
          <w:sz w:val="24"/>
          <w:szCs w:val="24"/>
          <w:lang w:val="bg-BG" w:eastAsia="bg-BG" w:bidi="ar-SA"/>
        </w:rPr>
        <w:t>устойчиво използване и опазване на водните и морските ресурси;</w:t>
      </w:r>
    </w:p>
    <w:p w14:paraId="4EDFA560" w14:textId="77777777" w:rsidR="00E1598A" w:rsidRPr="00CA67C2" w:rsidRDefault="00E1598A" w:rsidP="00E1598A">
      <w:pPr>
        <w:numPr>
          <w:ilvl w:val="0"/>
          <w:numId w:val="5"/>
        </w:numPr>
        <w:tabs>
          <w:tab w:val="left" w:pos="720"/>
        </w:tabs>
        <w:spacing w:after="120" w:line="240" w:lineRule="auto"/>
        <w:jc w:val="both"/>
        <w:rPr>
          <w:rFonts w:ascii="Cambria" w:eastAsia="Times New Roman" w:hAnsi="Cambria" w:cs="Times New Roman"/>
          <w:bCs/>
          <w:sz w:val="24"/>
          <w:szCs w:val="24"/>
          <w:lang w:val="bg-BG" w:eastAsia="bg-BG" w:bidi="ar-SA"/>
        </w:rPr>
      </w:pPr>
      <w:r w:rsidRPr="00CA67C2">
        <w:rPr>
          <w:rFonts w:ascii="Cambria" w:eastAsia="Times New Roman" w:hAnsi="Cambria" w:cs="Times New Roman"/>
          <w:bCs/>
          <w:sz w:val="24"/>
          <w:szCs w:val="24"/>
          <w:lang w:val="bg-BG" w:eastAsia="bg-BG" w:bidi="ar-SA"/>
        </w:rPr>
        <w:t>преход към кръгова икономика;</w:t>
      </w:r>
    </w:p>
    <w:p w14:paraId="74D838A7" w14:textId="77777777" w:rsidR="00E1598A" w:rsidRPr="00CA67C2" w:rsidRDefault="00E1598A" w:rsidP="00E1598A">
      <w:pPr>
        <w:numPr>
          <w:ilvl w:val="0"/>
          <w:numId w:val="5"/>
        </w:numPr>
        <w:tabs>
          <w:tab w:val="left" w:pos="720"/>
        </w:tabs>
        <w:spacing w:after="120" w:line="240" w:lineRule="auto"/>
        <w:jc w:val="both"/>
        <w:rPr>
          <w:rFonts w:ascii="Cambria" w:eastAsia="Times New Roman" w:hAnsi="Cambria" w:cs="Times New Roman"/>
          <w:bCs/>
          <w:sz w:val="24"/>
          <w:szCs w:val="24"/>
          <w:lang w:val="bg-BG" w:eastAsia="bg-BG" w:bidi="ar-SA"/>
        </w:rPr>
      </w:pPr>
      <w:r w:rsidRPr="00CA67C2">
        <w:rPr>
          <w:rFonts w:ascii="Cambria" w:eastAsia="Times New Roman" w:hAnsi="Cambria" w:cs="Times New Roman"/>
          <w:bCs/>
          <w:sz w:val="24"/>
          <w:szCs w:val="24"/>
          <w:lang w:val="bg-BG" w:eastAsia="bg-BG" w:bidi="ar-SA"/>
        </w:rPr>
        <w:t>предотвратяване и контрол на замърсяването;</w:t>
      </w:r>
    </w:p>
    <w:p w14:paraId="26024446" w14:textId="77777777" w:rsidR="00E1598A" w:rsidRPr="00CA67C2" w:rsidRDefault="00E1598A" w:rsidP="00E1598A">
      <w:pPr>
        <w:numPr>
          <w:ilvl w:val="0"/>
          <w:numId w:val="5"/>
        </w:numPr>
        <w:tabs>
          <w:tab w:val="left" w:pos="720"/>
        </w:tabs>
        <w:spacing w:after="120" w:line="240" w:lineRule="auto"/>
        <w:jc w:val="both"/>
        <w:rPr>
          <w:rFonts w:ascii="Cambria" w:eastAsia="Times New Roman" w:hAnsi="Cambria" w:cs="Times New Roman"/>
          <w:bCs/>
          <w:sz w:val="24"/>
          <w:szCs w:val="24"/>
          <w:lang w:val="bg-BG" w:eastAsia="bg-BG" w:bidi="ar-SA"/>
        </w:rPr>
      </w:pPr>
      <w:r w:rsidRPr="00CA67C2">
        <w:rPr>
          <w:rFonts w:ascii="Cambria" w:eastAsia="Times New Roman" w:hAnsi="Cambria" w:cs="Times New Roman"/>
          <w:bCs/>
          <w:sz w:val="24"/>
          <w:szCs w:val="24"/>
          <w:lang w:val="bg-BG" w:eastAsia="bg-BG" w:bidi="ar-SA"/>
        </w:rPr>
        <w:t>защита и възстановяване на биологичното разнообразие и екосистемите.</w:t>
      </w:r>
    </w:p>
    <w:p w14:paraId="4001F098" w14:textId="77777777" w:rsidR="00E1598A" w:rsidRPr="00CA67C2" w:rsidRDefault="00E1598A" w:rsidP="00E1598A">
      <w:pPr>
        <w:tabs>
          <w:tab w:val="left" w:pos="720"/>
        </w:tabs>
        <w:spacing w:after="120" w:line="240" w:lineRule="auto"/>
        <w:jc w:val="both"/>
        <w:rPr>
          <w:rFonts w:ascii="Cambria" w:eastAsia="Times New Roman" w:hAnsi="Cambria" w:cs="Times New Roman"/>
          <w:bCs/>
          <w:sz w:val="24"/>
          <w:szCs w:val="24"/>
          <w:lang w:val="bg-BG" w:eastAsia="bg-BG" w:bidi="ar-SA"/>
        </w:rPr>
      </w:pPr>
      <w:r>
        <w:rPr>
          <w:rFonts w:ascii="Cambria" w:eastAsia="Times New Roman" w:hAnsi="Cambria" w:cs="Times New Roman"/>
          <w:bCs/>
          <w:sz w:val="24"/>
          <w:szCs w:val="24"/>
          <w:lang w:val="bg-BG" w:eastAsia="bg-BG" w:bidi="ar-SA"/>
        </w:rPr>
        <w:t>4</w:t>
      </w:r>
      <w:r w:rsidRPr="00CA67C2">
        <w:rPr>
          <w:rFonts w:ascii="Cambria" w:eastAsia="Times New Roman" w:hAnsi="Cambria" w:cs="Times New Roman"/>
          <w:bCs/>
          <w:sz w:val="24"/>
          <w:szCs w:val="24"/>
          <w:lang w:val="bg-BG" w:eastAsia="bg-BG" w:bidi="ar-SA"/>
        </w:rPr>
        <w:t>. По отношение на представлявания от мен кандидат не е установено с влязъл в сила административен акт наличието на</w:t>
      </w:r>
      <w:r w:rsidRPr="00CA67C2" w:rsidDel="002F1EAF">
        <w:rPr>
          <w:rFonts w:ascii="Cambria" w:eastAsia="Times New Roman" w:hAnsi="Cambria" w:cs="Times New Roman"/>
          <w:bCs/>
          <w:sz w:val="24"/>
          <w:szCs w:val="24"/>
          <w:lang w:val="bg-BG" w:eastAsia="bg-BG" w:bidi="ar-SA"/>
        </w:rPr>
        <w:t xml:space="preserve"> </w:t>
      </w:r>
      <w:r w:rsidRPr="00CA67C2">
        <w:rPr>
          <w:rFonts w:ascii="Cambria" w:eastAsia="Times New Roman" w:hAnsi="Cambria" w:cs="Times New Roman"/>
          <w:bCs/>
          <w:sz w:val="24"/>
          <w:szCs w:val="24"/>
          <w:lang w:val="bg-BG" w:eastAsia="bg-BG" w:bidi="ar-SA"/>
        </w:rPr>
        <w:t>недължимо платени и/или надплатени суми, както и неправомерно получени и/или неправомерно усвоени средства по проекти, финансирани от предприсъединителните финансови инструменти, оперативните програми, Структурните фондове и Кохезионния фонд на Европейския съюз, европейските земеделски фондове и Европейския фонд за рибарството, Инструмента Шенген и Преходния финансов инструмент, включително от свързаното с тях национално съфинансиране.</w:t>
      </w:r>
    </w:p>
    <w:p w14:paraId="2577D5C8" w14:textId="77777777" w:rsidR="00E1598A" w:rsidRPr="00CA67C2" w:rsidRDefault="00E1598A" w:rsidP="00E1598A">
      <w:pPr>
        <w:tabs>
          <w:tab w:val="left" w:pos="720"/>
        </w:tabs>
        <w:spacing w:after="120" w:line="240" w:lineRule="auto"/>
        <w:jc w:val="both"/>
        <w:rPr>
          <w:rFonts w:ascii="Cambria" w:eastAsia="Times New Roman" w:hAnsi="Cambria" w:cs="Times New Roman"/>
          <w:bCs/>
          <w:sz w:val="24"/>
          <w:szCs w:val="24"/>
          <w:lang w:val="bg-BG" w:eastAsia="bg-BG" w:bidi="ar-SA"/>
        </w:rPr>
      </w:pPr>
      <w:r>
        <w:rPr>
          <w:rFonts w:ascii="Cambria" w:eastAsia="Times New Roman" w:hAnsi="Cambria" w:cs="Times New Roman"/>
          <w:bCs/>
          <w:sz w:val="24"/>
          <w:szCs w:val="24"/>
          <w:lang w:val="bg-BG" w:eastAsia="bg-BG" w:bidi="ar-SA"/>
        </w:rPr>
        <w:t>5</w:t>
      </w:r>
      <w:r w:rsidRPr="00CA67C2">
        <w:rPr>
          <w:rFonts w:ascii="Cambria" w:eastAsia="Times New Roman" w:hAnsi="Cambria" w:cs="Times New Roman"/>
          <w:bCs/>
          <w:sz w:val="24"/>
          <w:szCs w:val="24"/>
          <w:lang w:val="bg-BG" w:eastAsia="bg-BG" w:bidi="ar-SA"/>
        </w:rPr>
        <w:t>. Представляваният от мен кандидат не е заявил за подкрепа:</w:t>
      </w:r>
    </w:p>
    <w:p w14:paraId="015115FA" w14:textId="77777777" w:rsidR="00E1598A" w:rsidRPr="00CA67C2" w:rsidRDefault="00E1598A" w:rsidP="00E1598A">
      <w:pPr>
        <w:numPr>
          <w:ilvl w:val="0"/>
          <w:numId w:val="6"/>
        </w:numPr>
        <w:tabs>
          <w:tab w:val="left" w:pos="720"/>
        </w:tabs>
        <w:spacing w:after="120" w:line="240" w:lineRule="auto"/>
        <w:jc w:val="both"/>
        <w:rPr>
          <w:rFonts w:ascii="Cambria" w:eastAsia="Times New Roman" w:hAnsi="Cambria" w:cs="Times New Roman"/>
          <w:bCs/>
          <w:sz w:val="24"/>
          <w:szCs w:val="24"/>
          <w:lang w:val="bg-BG" w:eastAsia="bg-BG" w:bidi="ar-SA"/>
        </w:rPr>
      </w:pPr>
      <w:r w:rsidRPr="00CA67C2">
        <w:rPr>
          <w:rFonts w:ascii="Cambria" w:eastAsia="Times New Roman" w:hAnsi="Cambria" w:cs="Times New Roman"/>
          <w:bCs/>
          <w:sz w:val="24"/>
          <w:szCs w:val="24"/>
          <w:lang w:val="bg-BG" w:eastAsia="bg-BG" w:bidi="ar-SA"/>
        </w:rPr>
        <w:t xml:space="preserve">дейности и активи, свързани с изкопаеми горива, включително използване надолу по веригата; </w:t>
      </w:r>
    </w:p>
    <w:p w14:paraId="1EC4D3C4" w14:textId="77777777" w:rsidR="00E1598A" w:rsidRPr="00CA67C2" w:rsidRDefault="00E1598A" w:rsidP="00E1598A">
      <w:pPr>
        <w:numPr>
          <w:ilvl w:val="0"/>
          <w:numId w:val="6"/>
        </w:numPr>
        <w:tabs>
          <w:tab w:val="left" w:pos="720"/>
        </w:tabs>
        <w:spacing w:after="120" w:line="240" w:lineRule="auto"/>
        <w:jc w:val="both"/>
        <w:rPr>
          <w:rFonts w:ascii="Cambria" w:eastAsia="Times New Roman" w:hAnsi="Cambria" w:cs="Times New Roman"/>
          <w:bCs/>
          <w:sz w:val="24"/>
          <w:szCs w:val="24"/>
          <w:lang w:val="bg-BG" w:eastAsia="bg-BG" w:bidi="ar-SA"/>
        </w:rPr>
      </w:pPr>
      <w:r w:rsidRPr="00CA67C2">
        <w:rPr>
          <w:rFonts w:ascii="Cambria" w:eastAsia="Times New Roman" w:hAnsi="Cambria" w:cs="Times New Roman"/>
          <w:bCs/>
          <w:sz w:val="24"/>
          <w:szCs w:val="24"/>
          <w:lang w:val="bg-BG" w:eastAsia="bg-BG" w:bidi="ar-SA"/>
        </w:rPr>
        <w:t>дейности и активи по схемата на за търговия с емисии на ЕС;</w:t>
      </w:r>
    </w:p>
    <w:p w14:paraId="7FFCC5AA" w14:textId="77777777" w:rsidR="00E1598A" w:rsidRPr="00CA67C2" w:rsidRDefault="00E1598A" w:rsidP="00E1598A">
      <w:pPr>
        <w:numPr>
          <w:ilvl w:val="0"/>
          <w:numId w:val="6"/>
        </w:numPr>
        <w:tabs>
          <w:tab w:val="left" w:pos="720"/>
        </w:tabs>
        <w:spacing w:after="120" w:line="240" w:lineRule="auto"/>
        <w:jc w:val="both"/>
        <w:rPr>
          <w:rFonts w:ascii="Cambria" w:eastAsia="Times New Roman" w:hAnsi="Cambria" w:cs="Times New Roman"/>
          <w:bCs/>
          <w:sz w:val="24"/>
          <w:szCs w:val="24"/>
          <w:lang w:val="bg-BG" w:eastAsia="bg-BG" w:bidi="ar-SA"/>
        </w:rPr>
      </w:pPr>
      <w:r w:rsidRPr="00CA67C2">
        <w:rPr>
          <w:rFonts w:ascii="Cambria" w:eastAsia="Times New Roman" w:hAnsi="Cambria" w:cs="Times New Roman"/>
          <w:bCs/>
          <w:sz w:val="24"/>
          <w:szCs w:val="24"/>
          <w:lang w:val="bg-BG" w:eastAsia="bg-BG" w:bidi="ar-SA"/>
        </w:rPr>
        <w:t>дейности и активи, свързани със сметища, инсталации за изгаряне на отпадъци  и заводи за механично-биологично третиране;</w:t>
      </w:r>
    </w:p>
    <w:p w14:paraId="1F3810B2" w14:textId="77777777" w:rsidR="00E1598A" w:rsidRPr="00CA67C2" w:rsidRDefault="00E1598A" w:rsidP="00E1598A">
      <w:pPr>
        <w:numPr>
          <w:ilvl w:val="0"/>
          <w:numId w:val="6"/>
        </w:numPr>
        <w:tabs>
          <w:tab w:val="left" w:pos="720"/>
        </w:tabs>
        <w:spacing w:after="120" w:line="240" w:lineRule="auto"/>
        <w:jc w:val="both"/>
        <w:rPr>
          <w:rFonts w:ascii="Cambria" w:eastAsia="Times New Roman" w:hAnsi="Cambria" w:cs="Times New Roman"/>
          <w:bCs/>
          <w:sz w:val="24"/>
          <w:szCs w:val="24"/>
          <w:lang w:val="bg-BG" w:eastAsia="bg-BG" w:bidi="ar-SA"/>
        </w:rPr>
      </w:pPr>
      <w:r w:rsidRPr="00CA67C2">
        <w:rPr>
          <w:rFonts w:ascii="Cambria" w:eastAsia="Times New Roman" w:hAnsi="Cambria" w:cs="Times New Roman"/>
          <w:bCs/>
          <w:sz w:val="24"/>
          <w:szCs w:val="24"/>
          <w:lang w:val="bg-BG" w:eastAsia="bg-BG" w:bidi="ar-SA"/>
        </w:rPr>
        <w:t>дейности и активи, при които дългосрочното обезвреждане на отпадъци може да причини вреда на околната среда.</w:t>
      </w:r>
    </w:p>
    <w:p w14:paraId="44E5372F" w14:textId="77777777" w:rsidR="00E1598A" w:rsidRDefault="00E1598A" w:rsidP="00E1598A">
      <w:pPr>
        <w:tabs>
          <w:tab w:val="left" w:pos="720"/>
        </w:tabs>
        <w:spacing w:after="120" w:line="240" w:lineRule="auto"/>
        <w:jc w:val="center"/>
        <w:rPr>
          <w:rFonts w:ascii="Cambria" w:eastAsia="Times New Roman" w:hAnsi="Cambria" w:cs="Times New Roman"/>
          <w:bCs/>
          <w:sz w:val="24"/>
          <w:szCs w:val="24"/>
          <w:lang w:val="bg-BG" w:eastAsia="bg-BG" w:bidi="ar-SA"/>
        </w:rPr>
      </w:pPr>
    </w:p>
    <w:p w14:paraId="2882DA98" w14:textId="77777777" w:rsidR="00E1598A" w:rsidRPr="00CA67C2" w:rsidRDefault="00E1598A" w:rsidP="00E1598A">
      <w:pPr>
        <w:tabs>
          <w:tab w:val="left" w:pos="720"/>
        </w:tabs>
        <w:spacing w:after="120" w:line="240" w:lineRule="auto"/>
        <w:jc w:val="center"/>
        <w:rPr>
          <w:rFonts w:ascii="Cambria" w:eastAsia="Times New Roman" w:hAnsi="Cambria" w:cs="Times New Roman"/>
          <w:bCs/>
          <w:sz w:val="24"/>
          <w:szCs w:val="24"/>
          <w:lang w:val="bg-BG" w:eastAsia="bg-BG" w:bidi="ar-SA"/>
        </w:rPr>
      </w:pPr>
      <w:r w:rsidRPr="00CA67C2">
        <w:rPr>
          <w:rFonts w:ascii="Cambria" w:eastAsia="Times New Roman" w:hAnsi="Cambria" w:cs="Times New Roman"/>
          <w:bCs/>
          <w:sz w:val="24"/>
          <w:szCs w:val="24"/>
          <w:lang w:val="bg-BG" w:eastAsia="bg-BG" w:bidi="ar-SA"/>
        </w:rPr>
        <w:lastRenderedPageBreak/>
        <w:t>Част 3. Декларация за нередности</w:t>
      </w:r>
    </w:p>
    <w:p w14:paraId="3F08CEDD" w14:textId="77777777" w:rsidR="00E1598A" w:rsidRPr="00CA67C2" w:rsidRDefault="00E1598A" w:rsidP="00E1598A">
      <w:pPr>
        <w:spacing w:after="120" w:line="240" w:lineRule="auto"/>
        <w:ind w:right="215"/>
        <w:jc w:val="center"/>
        <w:rPr>
          <w:rFonts w:ascii="Cambria" w:eastAsia="Times New Roman" w:hAnsi="Cambria" w:cs="Times New Roman"/>
          <w:bCs/>
          <w:color w:val="000000"/>
          <w:sz w:val="24"/>
          <w:szCs w:val="24"/>
          <w:u w:val="single"/>
          <w:lang w:val="bg-BG" w:eastAsia="bg-BG" w:bidi="ar-SA"/>
        </w:rPr>
      </w:pPr>
      <w:r w:rsidRPr="00CA67C2">
        <w:rPr>
          <w:rFonts w:ascii="Cambria" w:eastAsia="Times New Roman" w:hAnsi="Cambria" w:cs="Times New Roman"/>
          <w:bCs/>
          <w:sz w:val="24"/>
          <w:szCs w:val="24"/>
          <w:u w:val="single"/>
          <w:lang w:val="bg-BG" w:eastAsia="bg-BG" w:bidi="ar-SA"/>
        </w:rPr>
        <w:t>ДЕКЛАРИРАМ, че:</w:t>
      </w:r>
    </w:p>
    <w:p w14:paraId="4FF4BF5D" w14:textId="77777777" w:rsidR="00E1598A" w:rsidRPr="00CA67C2" w:rsidRDefault="00E1598A" w:rsidP="00E1598A">
      <w:pPr>
        <w:tabs>
          <w:tab w:val="left" w:pos="720"/>
        </w:tabs>
        <w:spacing w:after="120" w:line="240" w:lineRule="auto"/>
        <w:jc w:val="both"/>
        <w:rPr>
          <w:rFonts w:ascii="Cambria" w:eastAsia="Times New Roman" w:hAnsi="Cambria" w:cs="Times New Roman"/>
          <w:sz w:val="24"/>
          <w:szCs w:val="24"/>
          <w:lang w:val="bg-BG" w:eastAsia="bg-BG" w:bidi="ar-SA"/>
        </w:rPr>
      </w:pPr>
      <w:r w:rsidRPr="00CA67C2">
        <w:rPr>
          <w:rFonts w:ascii="Cambria" w:eastAsia="Times New Roman" w:hAnsi="Cambria" w:cs="Times New Roman"/>
          <w:sz w:val="24"/>
          <w:szCs w:val="24"/>
          <w:lang w:val="bg-BG" w:eastAsia="bg-BG" w:bidi="ar-SA"/>
        </w:rPr>
        <w:t xml:space="preserve">1. Запознат/а съм с определението за </w:t>
      </w:r>
      <w:r w:rsidRPr="00CA67C2">
        <w:rPr>
          <w:rFonts w:ascii="Cambria" w:eastAsia="Times New Roman" w:hAnsi="Cambria" w:cs="Times New Roman"/>
          <w:bCs/>
          <w:sz w:val="24"/>
          <w:szCs w:val="24"/>
          <w:lang w:val="bg-BG" w:eastAsia="bg-BG" w:bidi="ar-SA"/>
        </w:rPr>
        <w:t xml:space="preserve">нередност </w:t>
      </w:r>
      <w:r w:rsidRPr="00CA67C2">
        <w:rPr>
          <w:rFonts w:ascii="Cambria" w:eastAsia="Times New Roman" w:hAnsi="Cambria" w:cs="Times New Roman"/>
          <w:sz w:val="24"/>
          <w:szCs w:val="24"/>
          <w:lang w:val="bg-BG" w:eastAsia="bg-BG" w:bidi="ar-SA"/>
        </w:rPr>
        <w:t xml:space="preserve">във връзка с защитата на финансовите интереси на Европейските общности, съгласно чл. 1, параграф 2 от </w:t>
      </w:r>
      <w:r w:rsidRPr="00CA67C2">
        <w:rPr>
          <w:rFonts w:ascii="Cambria" w:eastAsia="Times New Roman" w:hAnsi="Cambria" w:cs="Times New Roman"/>
          <w:i/>
          <w:iCs/>
          <w:sz w:val="24"/>
          <w:szCs w:val="24"/>
          <w:lang w:val="bg-BG" w:eastAsia="bg-BG" w:bidi="ar-SA"/>
        </w:rPr>
        <w:t>Регламент (ЕО, Евратом) № 2988/95 на Съвета от 18 декември 1995 година относно защитата на финансовите интереси на Европейските общности</w:t>
      </w:r>
      <w:r w:rsidRPr="00CA67C2">
        <w:rPr>
          <w:rFonts w:ascii="Cambria" w:eastAsia="Times New Roman" w:hAnsi="Cambria" w:cs="Times New Roman"/>
          <w:sz w:val="24"/>
          <w:szCs w:val="24"/>
          <w:lang w:val="bg-BG" w:eastAsia="bg-BG" w:bidi="ar-SA"/>
        </w:rPr>
        <w:t>, а именно:</w:t>
      </w:r>
    </w:p>
    <w:p w14:paraId="7B5E2CC5" w14:textId="77777777" w:rsidR="00E1598A" w:rsidRPr="00CA67C2" w:rsidRDefault="00E1598A" w:rsidP="00E1598A">
      <w:pPr>
        <w:numPr>
          <w:ilvl w:val="0"/>
          <w:numId w:val="10"/>
        </w:numPr>
        <w:tabs>
          <w:tab w:val="left" w:pos="720"/>
        </w:tabs>
        <w:spacing w:after="120" w:line="240" w:lineRule="auto"/>
        <w:jc w:val="both"/>
        <w:rPr>
          <w:rFonts w:ascii="Cambria" w:eastAsia="Times New Roman" w:hAnsi="Cambria" w:cs="Times New Roman"/>
          <w:sz w:val="24"/>
          <w:szCs w:val="24"/>
          <w:lang w:val="bg-BG" w:eastAsia="bg-BG" w:bidi="ar-SA"/>
        </w:rPr>
      </w:pPr>
      <w:r w:rsidRPr="00CA67C2">
        <w:rPr>
          <w:rFonts w:ascii="Cambria" w:eastAsia="Times New Roman" w:hAnsi="Cambria" w:cs="Times New Roman"/>
          <w:sz w:val="24"/>
          <w:szCs w:val="24"/>
          <w:lang w:val="bg-BG" w:eastAsia="bg-BG" w:bidi="ar-SA"/>
        </w:rPr>
        <w:t>"Нередност"  означава всяко нарушение на разпоредба на правото на Общността, в резултат на действие или бездействие от икономически оператор, което е имало или би имало за резултат нарушаването на общия бюджет на Общностите или на бюджетите, управлявани от тях, или посредством намаляването или загубата на приходи, произтичащи от собствени ресурси, които се събират направо от името на Общностите или посредством извършването на неоправдан разход.</w:t>
      </w:r>
    </w:p>
    <w:p w14:paraId="66E88789" w14:textId="77777777" w:rsidR="00E1598A" w:rsidRPr="00CA67C2" w:rsidRDefault="00E1598A" w:rsidP="00E1598A">
      <w:pPr>
        <w:tabs>
          <w:tab w:val="left" w:pos="720"/>
        </w:tabs>
        <w:spacing w:after="120" w:line="240" w:lineRule="auto"/>
        <w:jc w:val="both"/>
        <w:rPr>
          <w:rFonts w:ascii="Cambria" w:eastAsia="Times New Roman" w:hAnsi="Cambria" w:cs="Times New Roman"/>
          <w:sz w:val="24"/>
          <w:szCs w:val="24"/>
          <w:lang w:val="bg-BG" w:eastAsia="bg-BG" w:bidi="ar-SA"/>
        </w:rPr>
      </w:pPr>
      <w:r w:rsidRPr="00CA67C2">
        <w:rPr>
          <w:rFonts w:ascii="Cambria" w:eastAsia="Times New Roman" w:hAnsi="Cambria" w:cs="Times New Roman"/>
          <w:sz w:val="24"/>
          <w:szCs w:val="24"/>
          <w:lang w:val="bg-BG" w:eastAsia="bg-BG" w:bidi="ar-SA"/>
        </w:rPr>
        <w:t xml:space="preserve">2. Запознат/а  съм  с  разпоредбите на членове 2, 3 и 4 </w:t>
      </w:r>
      <w:r w:rsidRPr="00CA67C2">
        <w:rPr>
          <w:rFonts w:ascii="Cambria" w:eastAsia="Times New Roman" w:hAnsi="Cambria" w:cs="Times New Roman"/>
          <w:i/>
          <w:iCs/>
          <w:sz w:val="24"/>
          <w:szCs w:val="24"/>
          <w:lang w:val="bg-BG" w:eastAsia="bg-BG" w:bidi="ar-SA"/>
        </w:rPr>
        <w:t>Директива (ЕС) 2017/1371 на Европейския парламент и на Съвета относно борбата с измамите, засягащи финансовите интереси на Съюза, по наказателноправен ред</w:t>
      </w:r>
      <w:r w:rsidRPr="00CA67C2">
        <w:rPr>
          <w:rFonts w:ascii="Cambria" w:eastAsia="Times New Roman" w:hAnsi="Cambria" w:cs="Times New Roman"/>
          <w:sz w:val="24"/>
          <w:szCs w:val="24"/>
          <w:lang w:val="bg-BG" w:eastAsia="bg-BG" w:bidi="ar-SA"/>
        </w:rPr>
        <w:t>, съгласно която:</w:t>
      </w:r>
    </w:p>
    <w:p w14:paraId="01A48A49" w14:textId="77777777" w:rsidR="00E1598A" w:rsidRPr="00CA67C2" w:rsidRDefault="00E1598A" w:rsidP="00E1598A">
      <w:pPr>
        <w:tabs>
          <w:tab w:val="left" w:pos="720"/>
        </w:tabs>
        <w:spacing w:after="120" w:line="240" w:lineRule="auto"/>
        <w:jc w:val="both"/>
        <w:rPr>
          <w:rFonts w:ascii="Cambria" w:eastAsia="Times New Roman" w:hAnsi="Cambria" w:cs="Times New Roman"/>
          <w:sz w:val="24"/>
          <w:szCs w:val="24"/>
          <w:lang w:val="bg-BG" w:eastAsia="bg-BG" w:bidi="ar-SA"/>
        </w:rPr>
      </w:pPr>
      <w:r w:rsidRPr="00CA67C2">
        <w:rPr>
          <w:rFonts w:ascii="Cambria" w:eastAsia="Times New Roman" w:hAnsi="Cambria" w:cs="Times New Roman"/>
          <w:sz w:val="24"/>
          <w:szCs w:val="24"/>
          <w:lang w:val="bg-BG" w:eastAsia="bg-BG" w:bidi="ar-SA"/>
        </w:rPr>
        <w:t xml:space="preserve">2.1. измама, засягаща финансовите интереси на ЕС, съставлява: </w:t>
      </w:r>
    </w:p>
    <w:p w14:paraId="2059BB22" w14:textId="77777777" w:rsidR="00E1598A" w:rsidRPr="00CA67C2" w:rsidRDefault="00E1598A" w:rsidP="00E1598A">
      <w:pPr>
        <w:spacing w:after="120" w:line="240" w:lineRule="auto"/>
        <w:rPr>
          <w:rFonts w:ascii="Cambria" w:eastAsia="Times New Roman" w:hAnsi="Cambria" w:cs="Times New Roman"/>
          <w:sz w:val="24"/>
          <w:szCs w:val="24"/>
          <w:lang w:val="bg-BG" w:eastAsia="bg-BG" w:bidi="ar-SA"/>
        </w:rPr>
      </w:pPr>
      <w:r w:rsidRPr="00CA67C2">
        <w:rPr>
          <w:rFonts w:ascii="Cambria" w:eastAsia="Times New Roman" w:hAnsi="Cambria" w:cs="Times New Roman"/>
          <w:sz w:val="24"/>
          <w:szCs w:val="24"/>
          <w:lang w:val="bg-BG" w:eastAsia="bg-BG" w:bidi="ar-SA"/>
        </w:rPr>
        <w:t>2.1.1. по отношение на разходите – всяко умишлено действие или бездействие, което се отнася до:</w:t>
      </w:r>
    </w:p>
    <w:p w14:paraId="2D6CCC10" w14:textId="77777777" w:rsidR="00E1598A" w:rsidRPr="00CA67C2" w:rsidRDefault="00E1598A" w:rsidP="00E1598A">
      <w:pPr>
        <w:numPr>
          <w:ilvl w:val="0"/>
          <w:numId w:val="8"/>
        </w:numPr>
        <w:spacing w:after="120" w:line="240" w:lineRule="auto"/>
        <w:jc w:val="both"/>
        <w:rPr>
          <w:rFonts w:ascii="Cambria" w:eastAsia="Times New Roman" w:hAnsi="Cambria" w:cs="Times New Roman"/>
          <w:sz w:val="24"/>
          <w:szCs w:val="24"/>
          <w:lang w:val="bg-BG" w:eastAsia="bg-BG" w:bidi="ar-SA"/>
        </w:rPr>
      </w:pPr>
      <w:r w:rsidRPr="00CA67C2">
        <w:rPr>
          <w:rFonts w:ascii="Cambria" w:eastAsia="Times New Roman" w:hAnsi="Cambria" w:cs="Times New Roman"/>
          <w:sz w:val="24"/>
          <w:szCs w:val="24"/>
          <w:lang w:val="bg-BG" w:eastAsia="bg-BG" w:bidi="ar-SA"/>
        </w:rPr>
        <w:t>използването или представянето на фалшиви, неверни или непълни декларации или документи, в резултат на което се присвояват или неправомерно се задържат средства или активи от бюджета на ЕС или бюджетите, управлявани от ЕС или от негово име;</w:t>
      </w:r>
    </w:p>
    <w:p w14:paraId="41DD5672" w14:textId="77777777" w:rsidR="00E1598A" w:rsidRPr="00CA67C2" w:rsidRDefault="00E1598A" w:rsidP="00E1598A">
      <w:pPr>
        <w:numPr>
          <w:ilvl w:val="0"/>
          <w:numId w:val="8"/>
        </w:numPr>
        <w:spacing w:after="120" w:line="240" w:lineRule="auto"/>
        <w:jc w:val="both"/>
        <w:rPr>
          <w:rFonts w:ascii="Cambria" w:eastAsia="Times New Roman" w:hAnsi="Cambria" w:cs="Times New Roman"/>
          <w:sz w:val="24"/>
          <w:szCs w:val="24"/>
          <w:lang w:val="bg-BG" w:eastAsia="bg-BG" w:bidi="ar-SA"/>
        </w:rPr>
      </w:pPr>
      <w:r w:rsidRPr="00CA67C2">
        <w:rPr>
          <w:rFonts w:ascii="Cambria" w:eastAsia="Times New Roman" w:hAnsi="Cambria" w:cs="Times New Roman"/>
          <w:sz w:val="24"/>
          <w:szCs w:val="24"/>
          <w:lang w:val="bg-BG" w:eastAsia="bg-BG" w:bidi="ar-SA"/>
        </w:rPr>
        <w:t>неоповестяването на информация в нарушение на конкретно задължение, което води до същия резултат; или</w:t>
      </w:r>
    </w:p>
    <w:p w14:paraId="634A2053" w14:textId="77777777" w:rsidR="00E1598A" w:rsidRPr="00CA67C2" w:rsidRDefault="00E1598A" w:rsidP="00E1598A">
      <w:pPr>
        <w:numPr>
          <w:ilvl w:val="0"/>
          <w:numId w:val="8"/>
        </w:numPr>
        <w:spacing w:after="120" w:line="240" w:lineRule="auto"/>
        <w:jc w:val="both"/>
        <w:rPr>
          <w:rFonts w:ascii="Cambria" w:eastAsia="Times New Roman" w:hAnsi="Cambria" w:cs="Times New Roman"/>
          <w:sz w:val="24"/>
          <w:szCs w:val="24"/>
          <w:lang w:val="bg-BG" w:eastAsia="bg-BG" w:bidi="ar-SA"/>
        </w:rPr>
      </w:pPr>
      <w:r w:rsidRPr="00CA67C2">
        <w:rPr>
          <w:rFonts w:ascii="Cambria" w:eastAsia="Times New Roman" w:hAnsi="Cambria" w:cs="Times New Roman"/>
          <w:sz w:val="24"/>
          <w:szCs w:val="24"/>
          <w:lang w:val="bg-BG" w:eastAsia="bg-BG" w:bidi="ar-SA"/>
        </w:rPr>
        <w:t xml:space="preserve">неправилното използване на такива средства или активи за цели, различни от тези, за които те са били първоначално предоставени; </w:t>
      </w:r>
    </w:p>
    <w:p w14:paraId="2DC70EA2" w14:textId="77777777" w:rsidR="00E1598A" w:rsidRPr="00CA67C2" w:rsidRDefault="00E1598A" w:rsidP="00E1598A">
      <w:pPr>
        <w:spacing w:after="120" w:line="240" w:lineRule="auto"/>
        <w:rPr>
          <w:rFonts w:ascii="Cambria" w:eastAsia="Times New Roman" w:hAnsi="Cambria" w:cs="Times New Roman"/>
          <w:sz w:val="24"/>
          <w:szCs w:val="24"/>
          <w:lang w:val="bg-BG" w:eastAsia="bg-BG" w:bidi="ar-SA"/>
        </w:rPr>
      </w:pPr>
      <w:r w:rsidRPr="00CA67C2">
        <w:rPr>
          <w:rFonts w:ascii="Cambria" w:eastAsia="Times New Roman" w:hAnsi="Cambria" w:cs="Times New Roman"/>
          <w:sz w:val="24"/>
          <w:szCs w:val="24"/>
          <w:lang w:val="bg-BG" w:eastAsia="bg-BG" w:bidi="ar-SA"/>
        </w:rPr>
        <w:t>2.1.2. по отношение на приходите – всяко умишлено действие или бездействие, което се отнася до:</w:t>
      </w:r>
    </w:p>
    <w:p w14:paraId="488927B4" w14:textId="77777777" w:rsidR="00E1598A" w:rsidRPr="00CA67C2" w:rsidRDefault="00E1598A" w:rsidP="00E1598A">
      <w:pPr>
        <w:numPr>
          <w:ilvl w:val="0"/>
          <w:numId w:val="7"/>
        </w:numPr>
        <w:spacing w:after="120" w:line="240" w:lineRule="auto"/>
        <w:jc w:val="both"/>
        <w:rPr>
          <w:rFonts w:ascii="Cambria" w:eastAsia="Times New Roman" w:hAnsi="Cambria" w:cs="Times New Roman"/>
          <w:sz w:val="24"/>
          <w:szCs w:val="24"/>
          <w:lang w:val="bg-BG" w:eastAsia="bg-BG" w:bidi="ar-SA"/>
        </w:rPr>
      </w:pPr>
      <w:r w:rsidRPr="00CA67C2">
        <w:rPr>
          <w:rFonts w:ascii="Cambria" w:eastAsia="Times New Roman" w:hAnsi="Cambria" w:cs="Times New Roman"/>
          <w:sz w:val="24"/>
          <w:szCs w:val="24"/>
          <w:lang w:val="bg-BG" w:eastAsia="bg-BG" w:bidi="ar-SA"/>
        </w:rPr>
        <w:t>използването или представянето на фалшиви, неверни или непълни декларации или документи, в резултат на което незаконно се намаляват ресурсите в бюджета на ЕС или бюджетите, управлявани от ЕС или от негово име;</w:t>
      </w:r>
    </w:p>
    <w:p w14:paraId="50C50FD6" w14:textId="77777777" w:rsidR="00E1598A" w:rsidRPr="00CA67C2" w:rsidRDefault="00E1598A" w:rsidP="00E1598A">
      <w:pPr>
        <w:numPr>
          <w:ilvl w:val="0"/>
          <w:numId w:val="7"/>
        </w:numPr>
        <w:spacing w:after="120" w:line="240" w:lineRule="auto"/>
        <w:jc w:val="both"/>
        <w:rPr>
          <w:rFonts w:ascii="Cambria" w:eastAsia="Times New Roman" w:hAnsi="Cambria" w:cs="Times New Roman"/>
          <w:sz w:val="24"/>
          <w:szCs w:val="24"/>
          <w:lang w:val="bg-BG" w:eastAsia="bg-BG" w:bidi="ar-SA"/>
        </w:rPr>
      </w:pPr>
      <w:r w:rsidRPr="00CA67C2">
        <w:rPr>
          <w:rFonts w:ascii="Cambria" w:eastAsia="Times New Roman" w:hAnsi="Cambria" w:cs="Times New Roman"/>
          <w:sz w:val="24"/>
          <w:szCs w:val="24"/>
          <w:lang w:val="bg-BG" w:eastAsia="bg-BG" w:bidi="ar-SA"/>
        </w:rPr>
        <w:t>неоповестяването на информация в нарушение на конкретно задължение, което води до същия резултат; или</w:t>
      </w:r>
    </w:p>
    <w:p w14:paraId="32FD70B7" w14:textId="77777777" w:rsidR="00E1598A" w:rsidRPr="00CA67C2" w:rsidRDefault="00E1598A" w:rsidP="00E1598A">
      <w:pPr>
        <w:numPr>
          <w:ilvl w:val="0"/>
          <w:numId w:val="7"/>
        </w:numPr>
        <w:spacing w:after="120" w:line="240" w:lineRule="auto"/>
        <w:jc w:val="both"/>
        <w:rPr>
          <w:rFonts w:ascii="Cambria" w:eastAsia="Times New Roman" w:hAnsi="Cambria" w:cs="Times New Roman"/>
          <w:sz w:val="24"/>
          <w:szCs w:val="24"/>
          <w:lang w:val="bg-BG" w:eastAsia="bg-BG" w:bidi="ar-SA"/>
        </w:rPr>
      </w:pPr>
      <w:r w:rsidRPr="00CA67C2">
        <w:rPr>
          <w:rFonts w:ascii="Cambria" w:eastAsia="Times New Roman" w:hAnsi="Cambria" w:cs="Times New Roman"/>
          <w:sz w:val="24"/>
          <w:szCs w:val="24"/>
          <w:lang w:val="bg-BG" w:eastAsia="bg-BG" w:bidi="ar-SA"/>
        </w:rPr>
        <w:t>неправилното използване на законно предоставени ползи, което води до същия резултат;</w:t>
      </w:r>
    </w:p>
    <w:p w14:paraId="3FD9EC81" w14:textId="77777777" w:rsidR="00E1598A" w:rsidRPr="00CA67C2" w:rsidRDefault="00E1598A" w:rsidP="00E1598A">
      <w:pPr>
        <w:spacing w:after="120" w:line="240" w:lineRule="auto"/>
        <w:jc w:val="both"/>
        <w:rPr>
          <w:rFonts w:ascii="Cambria" w:eastAsia="Times New Roman" w:hAnsi="Cambria" w:cs="Times New Roman"/>
          <w:sz w:val="24"/>
          <w:szCs w:val="24"/>
          <w:lang w:val="bg-BG" w:eastAsia="bg-BG" w:bidi="ar-SA"/>
        </w:rPr>
      </w:pPr>
      <w:r w:rsidRPr="00CA67C2">
        <w:rPr>
          <w:rFonts w:ascii="Cambria" w:eastAsia="Times New Roman" w:hAnsi="Cambria" w:cs="Times New Roman"/>
          <w:sz w:val="24"/>
          <w:szCs w:val="24"/>
          <w:lang w:val="bg-BG" w:eastAsia="bg-BG" w:bidi="ar-SA"/>
        </w:rPr>
        <w:lastRenderedPageBreak/>
        <w:t>По смисъла на т. 2.1.1 „присвояване“ означава действие на публичен служител, на когото пряко или косвено е възложено управление на средства или активи, за договаряне или разплащане със средства или усвояване или използване на активи в противоречие с целта, за която те са били предназначени по принцип, което вреди на финансовите интереси на ЕС.</w:t>
      </w:r>
    </w:p>
    <w:p w14:paraId="2652EA68" w14:textId="77777777" w:rsidR="00E1598A" w:rsidRPr="00CA67C2" w:rsidRDefault="00E1598A" w:rsidP="00E1598A">
      <w:pPr>
        <w:spacing w:after="120" w:line="240" w:lineRule="auto"/>
        <w:jc w:val="both"/>
        <w:rPr>
          <w:rFonts w:ascii="Cambria" w:eastAsia="Times New Roman" w:hAnsi="Cambria" w:cs="Times New Roman"/>
          <w:sz w:val="24"/>
          <w:szCs w:val="24"/>
          <w:lang w:val="bg-BG" w:eastAsia="bg-BG" w:bidi="ar-SA"/>
        </w:rPr>
      </w:pPr>
      <w:r w:rsidRPr="00CA67C2">
        <w:rPr>
          <w:rFonts w:ascii="Cambria" w:eastAsia="Times New Roman" w:hAnsi="Cambria" w:cs="Times New Roman"/>
          <w:sz w:val="24"/>
          <w:szCs w:val="24"/>
          <w:lang w:val="bg-BG" w:eastAsia="bg-BG" w:bidi="ar-SA"/>
        </w:rPr>
        <w:t>2.2. Корупция, засягаща финансовите интереси на ЕС, е налице в случаите на:</w:t>
      </w:r>
    </w:p>
    <w:p w14:paraId="55F74D94" w14:textId="77777777" w:rsidR="00E1598A" w:rsidRPr="00CA67C2" w:rsidRDefault="00E1598A" w:rsidP="00E1598A">
      <w:pPr>
        <w:spacing w:after="120" w:line="240" w:lineRule="auto"/>
        <w:jc w:val="both"/>
        <w:rPr>
          <w:rFonts w:ascii="Cambria" w:eastAsia="Times New Roman" w:hAnsi="Cambria" w:cs="Times New Roman"/>
          <w:sz w:val="24"/>
          <w:szCs w:val="24"/>
          <w:lang w:val="bg-BG" w:eastAsia="bg-BG" w:bidi="ar-SA"/>
        </w:rPr>
      </w:pPr>
      <w:r w:rsidRPr="00CA67C2">
        <w:rPr>
          <w:rFonts w:ascii="Cambria" w:eastAsia="Times New Roman" w:hAnsi="Cambria" w:cs="Times New Roman"/>
          <w:sz w:val="24"/>
          <w:szCs w:val="24"/>
          <w:lang w:val="bg-BG" w:eastAsia="bg-BG" w:bidi="ar-SA"/>
        </w:rPr>
        <w:t>2.2.1. „пасивна корупция“ - действия на публичен служител, който пряко или чрез посредник поиска или получи облаги, независимо от естеството им, за себе си или за трето лице, или приеме обещание за такава облага, за да извърши или да се въздържи от извършването на действия в съответствие със своите служебни задължения или при изпълнението на своите функции по начин, който вреди или има вероятност да навреди на финансовите интереси на ЕС;</w:t>
      </w:r>
    </w:p>
    <w:p w14:paraId="0B6810A5" w14:textId="77777777" w:rsidR="00E1598A" w:rsidRPr="00CA67C2" w:rsidRDefault="00E1598A" w:rsidP="00E1598A">
      <w:pPr>
        <w:spacing w:after="120" w:line="240" w:lineRule="auto"/>
        <w:jc w:val="both"/>
        <w:rPr>
          <w:rFonts w:ascii="Cambria" w:eastAsia="Times New Roman" w:hAnsi="Cambria" w:cs="Times New Roman"/>
          <w:sz w:val="24"/>
          <w:szCs w:val="24"/>
          <w:lang w:val="bg-BG" w:eastAsia="bg-BG" w:bidi="ar-SA"/>
        </w:rPr>
      </w:pPr>
      <w:r w:rsidRPr="00CA67C2">
        <w:rPr>
          <w:rFonts w:ascii="Cambria" w:eastAsia="Times New Roman" w:hAnsi="Cambria" w:cs="Times New Roman"/>
          <w:sz w:val="24"/>
          <w:szCs w:val="24"/>
          <w:lang w:val="bg-BG" w:eastAsia="bg-BG" w:bidi="ar-SA"/>
        </w:rPr>
        <w:t>2.2.2. „активна корупция“ - действия на всяко лице, което пряко или чрез посредник обещае, предложи или предостави облаги, независимо от естеството им, на публичен служител за него или за трето лице, с оглед извършване или въздържане от извършване на действия от служителя в съответствие със служебните му задължения или при изпълнението на неговите функции по начин, който вреди или има вероятност да навреди на финансовите интереси на ЕС.</w:t>
      </w:r>
    </w:p>
    <w:p w14:paraId="3253304E" w14:textId="77777777" w:rsidR="00E1598A" w:rsidRPr="00CA67C2" w:rsidRDefault="00E1598A" w:rsidP="00E1598A">
      <w:pPr>
        <w:spacing w:after="120" w:line="240" w:lineRule="auto"/>
        <w:jc w:val="both"/>
        <w:rPr>
          <w:rFonts w:ascii="Cambria" w:eastAsia="Times New Roman" w:hAnsi="Cambria" w:cs="Times New Roman"/>
          <w:sz w:val="24"/>
          <w:szCs w:val="24"/>
          <w:lang w:val="bg-BG" w:eastAsia="bg-BG" w:bidi="ar-SA"/>
        </w:rPr>
      </w:pPr>
      <w:r w:rsidRPr="00CA67C2">
        <w:rPr>
          <w:rFonts w:ascii="Cambria" w:eastAsia="Times New Roman" w:hAnsi="Cambria" w:cs="Times New Roman"/>
          <w:sz w:val="24"/>
          <w:szCs w:val="24"/>
          <w:lang w:val="bg-BG" w:eastAsia="bg-BG" w:bidi="ar-SA"/>
        </w:rPr>
        <w:t>2.2.3. За целите на горните дефиниции „публичен служител“ означава:</w:t>
      </w:r>
    </w:p>
    <w:p w14:paraId="3C70FA2D" w14:textId="77777777" w:rsidR="00E1598A" w:rsidRPr="00CA67C2" w:rsidRDefault="00E1598A" w:rsidP="00E1598A">
      <w:pPr>
        <w:spacing w:after="120" w:line="240" w:lineRule="auto"/>
        <w:jc w:val="both"/>
        <w:rPr>
          <w:rFonts w:ascii="Cambria" w:eastAsia="Times New Roman" w:hAnsi="Cambria" w:cs="Times New Roman"/>
          <w:sz w:val="24"/>
          <w:szCs w:val="24"/>
          <w:lang w:val="bg-BG" w:eastAsia="bg-BG" w:bidi="ar-SA"/>
        </w:rPr>
      </w:pPr>
      <w:r w:rsidRPr="00CA67C2">
        <w:rPr>
          <w:rFonts w:ascii="Cambria" w:eastAsia="Times New Roman" w:hAnsi="Cambria" w:cs="Times New Roman"/>
          <w:sz w:val="24"/>
          <w:szCs w:val="24"/>
          <w:lang w:val="bg-BG" w:eastAsia="bg-BG" w:bidi="ar-SA"/>
        </w:rPr>
        <w:t>2.2.3.1. служител на ЕС или служител на националната администрация, включително всеки служител на националната администрация на друга държава членка и всеки служител на националната администрация на трета държава:</w:t>
      </w:r>
    </w:p>
    <w:p w14:paraId="553A6205" w14:textId="77777777" w:rsidR="00E1598A" w:rsidRPr="00CA67C2" w:rsidRDefault="00E1598A" w:rsidP="00E1598A">
      <w:pPr>
        <w:spacing w:after="120" w:line="240" w:lineRule="auto"/>
        <w:jc w:val="both"/>
        <w:rPr>
          <w:rFonts w:ascii="Cambria" w:eastAsia="Times New Roman" w:hAnsi="Cambria" w:cs="Times New Roman"/>
          <w:sz w:val="24"/>
          <w:szCs w:val="24"/>
          <w:lang w:val="bg-BG" w:eastAsia="bg-BG" w:bidi="ar-SA"/>
        </w:rPr>
      </w:pPr>
      <w:r w:rsidRPr="00CA67C2">
        <w:rPr>
          <w:rFonts w:ascii="Cambria" w:eastAsia="Times New Roman" w:hAnsi="Cambria" w:cs="Times New Roman"/>
          <w:sz w:val="24"/>
          <w:szCs w:val="24"/>
          <w:lang w:val="bg-BG" w:eastAsia="bg-BG" w:bidi="ar-SA"/>
        </w:rPr>
        <w:t>i) „служител на ЕС“ означава лице, което е:</w:t>
      </w:r>
    </w:p>
    <w:p w14:paraId="3BCF3335" w14:textId="77777777" w:rsidR="00E1598A" w:rsidRPr="00CA67C2" w:rsidRDefault="00E1598A" w:rsidP="00E1598A">
      <w:pPr>
        <w:numPr>
          <w:ilvl w:val="0"/>
          <w:numId w:val="9"/>
        </w:numPr>
        <w:spacing w:after="120" w:line="240" w:lineRule="auto"/>
        <w:jc w:val="both"/>
        <w:rPr>
          <w:rFonts w:ascii="Cambria" w:eastAsia="Times New Roman" w:hAnsi="Cambria" w:cs="Times New Roman"/>
          <w:sz w:val="24"/>
          <w:szCs w:val="24"/>
          <w:lang w:val="bg-BG" w:eastAsia="bg-BG" w:bidi="ar-SA"/>
        </w:rPr>
      </w:pPr>
      <w:r w:rsidRPr="00CA67C2">
        <w:rPr>
          <w:rFonts w:ascii="Cambria" w:eastAsia="Times New Roman" w:hAnsi="Cambria" w:cs="Times New Roman"/>
          <w:sz w:val="24"/>
          <w:szCs w:val="24"/>
          <w:lang w:val="bg-BG" w:eastAsia="bg-BG" w:bidi="ar-SA"/>
        </w:rPr>
        <w:t>длъжностно лице или друг договорно нает от ЕС служител по смисъла на Правилника за длъжностните лица и Условията за работа на другите служители на Европейския съюз, установени в Регламент (ЕИО, ЕВРОАТОМ, ЕОВС) № 259/68 (16) („Правилник за персонала“), или</w:t>
      </w:r>
    </w:p>
    <w:p w14:paraId="16EC467B" w14:textId="77777777" w:rsidR="00E1598A" w:rsidRPr="00CA67C2" w:rsidRDefault="00E1598A" w:rsidP="00E1598A">
      <w:pPr>
        <w:numPr>
          <w:ilvl w:val="0"/>
          <w:numId w:val="9"/>
        </w:numPr>
        <w:spacing w:after="120" w:line="240" w:lineRule="auto"/>
        <w:jc w:val="both"/>
        <w:rPr>
          <w:rFonts w:ascii="Cambria" w:eastAsia="Times New Roman" w:hAnsi="Cambria" w:cs="Times New Roman"/>
          <w:sz w:val="24"/>
          <w:szCs w:val="24"/>
          <w:lang w:val="bg-BG" w:eastAsia="bg-BG" w:bidi="ar-SA"/>
        </w:rPr>
      </w:pPr>
      <w:r w:rsidRPr="00CA67C2">
        <w:rPr>
          <w:rFonts w:ascii="Cambria" w:eastAsia="Times New Roman" w:hAnsi="Cambria" w:cs="Times New Roman"/>
          <w:sz w:val="24"/>
          <w:szCs w:val="24"/>
          <w:lang w:val="bg-BG" w:eastAsia="bg-BG" w:bidi="ar-SA"/>
        </w:rPr>
        <w:t>командировано в ЕС от държава членка или от публичен или частен орган и което изпълнява функции, съответстващи на функциите, изпълнявани от длъжностните лица или другите служители на ЕС.</w:t>
      </w:r>
    </w:p>
    <w:p w14:paraId="0158A871" w14:textId="77777777" w:rsidR="00E1598A" w:rsidRPr="00CA67C2" w:rsidRDefault="00E1598A" w:rsidP="00E1598A">
      <w:pPr>
        <w:spacing w:after="120" w:line="240" w:lineRule="auto"/>
        <w:jc w:val="both"/>
        <w:rPr>
          <w:rFonts w:ascii="Cambria" w:eastAsia="Times New Roman" w:hAnsi="Cambria" w:cs="Times New Roman"/>
          <w:sz w:val="24"/>
          <w:szCs w:val="24"/>
          <w:lang w:val="bg-BG" w:eastAsia="bg-BG" w:bidi="ar-SA"/>
        </w:rPr>
      </w:pPr>
      <w:r w:rsidRPr="00CA67C2">
        <w:rPr>
          <w:rFonts w:ascii="Cambria" w:eastAsia="Times New Roman" w:hAnsi="Cambria" w:cs="Times New Roman"/>
          <w:sz w:val="24"/>
          <w:szCs w:val="24"/>
          <w:lang w:val="bg-BG" w:eastAsia="bg-BG" w:bidi="ar-SA"/>
        </w:rPr>
        <w:t>Без да се засягат разпоредбите относно привилегиите и имунитетите, установени в протоколи № 3 и № 7, членовете на институции, органи, служби и агенции на ЕС, създадени в съответствие с Договорите, и персоналът на тези органи се приравняват на служители на ЕС, доколкото Правилникът за персонала не се прилага за тях;</w:t>
      </w:r>
    </w:p>
    <w:p w14:paraId="41429CAA" w14:textId="77777777" w:rsidR="00E1598A" w:rsidRPr="00CA67C2" w:rsidRDefault="00E1598A" w:rsidP="00E1598A">
      <w:pPr>
        <w:spacing w:after="120" w:line="240" w:lineRule="auto"/>
        <w:jc w:val="both"/>
        <w:rPr>
          <w:rFonts w:ascii="Cambria" w:eastAsia="Times New Roman" w:hAnsi="Cambria" w:cs="Times New Roman"/>
          <w:sz w:val="24"/>
          <w:szCs w:val="24"/>
          <w:lang w:val="bg-BG" w:eastAsia="bg-BG" w:bidi="ar-SA"/>
        </w:rPr>
      </w:pPr>
      <w:r w:rsidRPr="00CA67C2">
        <w:rPr>
          <w:rFonts w:ascii="Cambria" w:eastAsia="Times New Roman" w:hAnsi="Cambria" w:cs="Times New Roman"/>
          <w:sz w:val="24"/>
          <w:szCs w:val="24"/>
          <w:lang w:val="bg-BG" w:eastAsia="bg-BG" w:bidi="ar-SA"/>
        </w:rPr>
        <w:t>ii) „служител на националната администрация“ следва да се разбира като позоваване на определението за „длъжностно лице“ или „публичен служител“ в националното право на държавата членка или на третата държава, в която съответното лице изпълнява своите функции.</w:t>
      </w:r>
    </w:p>
    <w:p w14:paraId="338106A4" w14:textId="77777777" w:rsidR="00E1598A" w:rsidRPr="00CA67C2" w:rsidRDefault="00E1598A" w:rsidP="00E1598A">
      <w:pPr>
        <w:spacing w:after="120" w:line="240" w:lineRule="auto"/>
        <w:jc w:val="both"/>
        <w:rPr>
          <w:rFonts w:ascii="Cambria" w:eastAsia="Times New Roman" w:hAnsi="Cambria" w:cs="Times New Roman"/>
          <w:sz w:val="24"/>
          <w:szCs w:val="24"/>
          <w:lang w:val="bg-BG" w:eastAsia="bg-BG" w:bidi="ar-SA"/>
        </w:rPr>
      </w:pPr>
      <w:r w:rsidRPr="00CA67C2">
        <w:rPr>
          <w:rFonts w:ascii="Cambria" w:eastAsia="Times New Roman" w:hAnsi="Cambria" w:cs="Times New Roman"/>
          <w:sz w:val="24"/>
          <w:szCs w:val="24"/>
          <w:lang w:val="bg-BG" w:eastAsia="bg-BG" w:bidi="ar-SA"/>
        </w:rPr>
        <w:lastRenderedPageBreak/>
        <w:t>Въпреки това при производство, насочено срещу длъжностно лице на държава членка или служител на националната администрация на трета държава, което е образувано от друга държава членка, последната не е длъжна да прилага определението за „служител на националната администрация“, освен доколкото посоченото определение е съвместимо с нейното национално право.</w:t>
      </w:r>
    </w:p>
    <w:p w14:paraId="77E8A18F" w14:textId="77777777" w:rsidR="00E1598A" w:rsidRPr="00CA67C2" w:rsidRDefault="00E1598A" w:rsidP="00E1598A">
      <w:pPr>
        <w:spacing w:after="120" w:line="240" w:lineRule="auto"/>
        <w:jc w:val="both"/>
        <w:rPr>
          <w:rFonts w:ascii="Cambria" w:eastAsia="Times New Roman" w:hAnsi="Cambria" w:cs="Times New Roman"/>
          <w:sz w:val="24"/>
          <w:szCs w:val="24"/>
          <w:lang w:val="bg-BG" w:eastAsia="bg-BG" w:bidi="ar-SA"/>
        </w:rPr>
      </w:pPr>
      <w:r w:rsidRPr="00CA67C2">
        <w:rPr>
          <w:rFonts w:ascii="Cambria" w:eastAsia="Times New Roman" w:hAnsi="Cambria" w:cs="Times New Roman"/>
          <w:sz w:val="24"/>
          <w:szCs w:val="24"/>
          <w:lang w:val="bg-BG" w:eastAsia="bg-BG" w:bidi="ar-SA"/>
        </w:rPr>
        <w:t>Понятието „служител на националната администрация“ включва всяко лице, заемащо длъжност в изпълнителната, административната или съдебната система на национално, регионално или местно равнище. Всяко лице, заемащо длъжност в законодателната система на национално, регионално или местно равнище, се приравнява на служител на националната администрация;</w:t>
      </w:r>
    </w:p>
    <w:p w14:paraId="328ADEF0" w14:textId="77777777" w:rsidR="00E1598A" w:rsidRPr="00CA67C2" w:rsidRDefault="00E1598A" w:rsidP="00E1598A">
      <w:pPr>
        <w:spacing w:after="120" w:line="240" w:lineRule="auto"/>
        <w:jc w:val="both"/>
        <w:rPr>
          <w:rFonts w:ascii="Cambria" w:eastAsia="Times New Roman" w:hAnsi="Cambria" w:cs="Times New Roman"/>
          <w:sz w:val="24"/>
          <w:szCs w:val="24"/>
          <w:lang w:val="bg-BG" w:eastAsia="bg-BG" w:bidi="ar-SA"/>
        </w:rPr>
      </w:pPr>
      <w:r w:rsidRPr="00CA67C2">
        <w:rPr>
          <w:rFonts w:ascii="Cambria" w:eastAsia="Times New Roman" w:hAnsi="Cambria" w:cs="Times New Roman"/>
          <w:sz w:val="24"/>
          <w:szCs w:val="24"/>
          <w:lang w:val="bg-BG" w:eastAsia="bg-BG" w:bidi="ar-SA"/>
        </w:rPr>
        <w:t>2.2.3.2. всяко друго лице, на което са възложени и упражнява функции на публична служба, които включват управление или вземане на решения, засягащи финансовите интереси на ЕС в държавите членки или в трети държави.</w:t>
      </w:r>
    </w:p>
    <w:p w14:paraId="14977DEC" w14:textId="77777777" w:rsidR="00E1598A" w:rsidRPr="00CA67C2" w:rsidRDefault="00E1598A" w:rsidP="00E1598A">
      <w:pPr>
        <w:tabs>
          <w:tab w:val="left" w:pos="720"/>
        </w:tabs>
        <w:spacing w:after="120" w:line="240" w:lineRule="auto"/>
        <w:jc w:val="both"/>
        <w:rPr>
          <w:rFonts w:ascii="Cambria" w:eastAsia="Times New Roman" w:hAnsi="Cambria" w:cs="Times New Roman"/>
          <w:sz w:val="24"/>
          <w:szCs w:val="24"/>
          <w:lang w:val="bg-BG" w:eastAsia="bg-BG" w:bidi="ar-SA"/>
        </w:rPr>
      </w:pPr>
      <w:r w:rsidRPr="00CA67C2">
        <w:rPr>
          <w:rFonts w:ascii="Cambria" w:eastAsia="Times New Roman" w:hAnsi="Cambria" w:cs="Times New Roman"/>
          <w:sz w:val="24"/>
          <w:szCs w:val="24"/>
          <w:lang w:val="bg-BG" w:eastAsia="bg-BG" w:bidi="ar-SA"/>
        </w:rPr>
        <w:t xml:space="preserve">3. Запознат/а съм, че: </w:t>
      </w:r>
    </w:p>
    <w:p w14:paraId="12C68D52" w14:textId="77777777" w:rsidR="00E1598A" w:rsidRPr="00CA67C2" w:rsidRDefault="00E1598A" w:rsidP="00E1598A">
      <w:pPr>
        <w:tabs>
          <w:tab w:val="left" w:pos="720"/>
        </w:tabs>
        <w:spacing w:after="120" w:line="240" w:lineRule="auto"/>
        <w:jc w:val="both"/>
        <w:rPr>
          <w:rFonts w:ascii="Cambria" w:eastAsia="Times New Roman" w:hAnsi="Cambria" w:cs="Times New Roman"/>
          <w:sz w:val="24"/>
          <w:szCs w:val="24"/>
          <w:lang w:val="bg-BG" w:eastAsia="bg-BG" w:bidi="ar-SA"/>
        </w:rPr>
      </w:pPr>
      <w:r w:rsidRPr="00CA67C2">
        <w:rPr>
          <w:rFonts w:ascii="Cambria" w:eastAsia="Times New Roman" w:hAnsi="Cambria" w:cs="Times New Roman"/>
          <w:sz w:val="24"/>
          <w:szCs w:val="24"/>
          <w:lang w:val="bg-BG" w:eastAsia="bg-BG" w:bidi="ar-SA"/>
        </w:rPr>
        <w:t>3.1. престъплението „измама“ по чл. 209, чл. 212 и 212а от Наказателния кодекс, когато то е извършено при изпълнение на договора и засяга финансовите интереси на Европейския съюз, се счита за „измама, засягаща финансовите интереси на ЕС“ по смисъла на настоящия член. Престъплението „длъжностно присвояване“ по чл. 201 от Наказателния кодекс когато то е извършено при изпълнение на договора и засяга финансовите интереси на Европейския съюз, се счита за „присвояване“ по смисъла на точка 2.1.2 от настоящата декларация.</w:t>
      </w:r>
    </w:p>
    <w:p w14:paraId="66283A4F" w14:textId="77777777" w:rsidR="00E1598A" w:rsidRPr="00CA67C2" w:rsidRDefault="00E1598A" w:rsidP="00E1598A">
      <w:pPr>
        <w:tabs>
          <w:tab w:val="left" w:pos="720"/>
        </w:tabs>
        <w:spacing w:after="120" w:line="240" w:lineRule="auto"/>
        <w:jc w:val="both"/>
        <w:rPr>
          <w:rFonts w:ascii="Cambria" w:eastAsia="Times New Roman" w:hAnsi="Cambria" w:cs="Times New Roman"/>
          <w:sz w:val="24"/>
          <w:szCs w:val="24"/>
          <w:lang w:val="bg-BG" w:eastAsia="bg-BG" w:bidi="ar-SA"/>
        </w:rPr>
      </w:pPr>
      <w:r w:rsidRPr="00CA67C2">
        <w:rPr>
          <w:rFonts w:ascii="Cambria" w:eastAsia="Times New Roman" w:hAnsi="Cambria" w:cs="Times New Roman"/>
          <w:sz w:val="24"/>
          <w:szCs w:val="24"/>
          <w:lang w:val="bg-BG" w:eastAsia="bg-BG" w:bidi="ar-SA"/>
        </w:rPr>
        <w:t>3.2. Престъпленията „подкуп“ по чл. 301, чл. 304, 304а, 304б, 304в и „провокация към подкуп“ по чл. 307 от Наказателния кодекс, в случаите, в които са извършени при изпълнение на договора и засягат финансовите интереси на Европейския съюз, се считат за „корупция, засягаща финансовите интереси на ЕС“ по смисъла на точка 2.2. от настоящата декларация.</w:t>
      </w:r>
    </w:p>
    <w:p w14:paraId="3051D965" w14:textId="77777777" w:rsidR="00E1598A" w:rsidRPr="00CA67C2" w:rsidRDefault="00E1598A" w:rsidP="00E1598A">
      <w:pPr>
        <w:spacing w:after="120" w:line="240" w:lineRule="auto"/>
        <w:jc w:val="both"/>
        <w:rPr>
          <w:rFonts w:ascii="Cambria" w:eastAsia="Times New Roman" w:hAnsi="Cambria" w:cs="Times New Roman"/>
          <w:sz w:val="24"/>
          <w:szCs w:val="24"/>
          <w:lang w:val="bg-BG" w:eastAsia="bg-BG" w:bidi="ar-SA"/>
        </w:rPr>
      </w:pPr>
      <w:r w:rsidRPr="00CA67C2">
        <w:rPr>
          <w:rFonts w:ascii="Cambria" w:eastAsia="Times New Roman" w:hAnsi="Cambria" w:cs="Times New Roman"/>
          <w:sz w:val="24"/>
          <w:szCs w:val="24"/>
          <w:lang w:val="bg-BG" w:eastAsia="bg-BG" w:bidi="ar-SA"/>
        </w:rPr>
        <w:t>4. Запознат/а  съм  с  разпоредбите на член чл. 61 от Регламент (ЕС, Евратом) 2018/1046, съгласно който конфликт на интереси, засягащ финансовите интереси на ЕС, е налице, когато за безпристрастното и обективно изпълнение на функциите от финансовите участници по смисъла на Дял ІV, Глава 4 от регламента  и другите лица, включително националните органи на всяко равнище, участващи в изпълнението на бюджета на ЕС, и/или бюджетите на институциите, органите, службите и агенциите на ЕС, създадени съгласно Договорите, и/или бюджетите, пряко или косвено управлявани и контролирани от тях, включително в подготвителните действия, в одита или в контрола може да възникне съмнение поради причини, свързани със семейството, емоционалния живот, политическата или националната принадлежност, икономически интереси или всякакъв друг пряк или косвен личен интерес.</w:t>
      </w:r>
    </w:p>
    <w:p w14:paraId="4F0DB25C" w14:textId="77777777" w:rsidR="00E1598A" w:rsidRPr="00CA67C2" w:rsidRDefault="00E1598A" w:rsidP="00E1598A">
      <w:pPr>
        <w:tabs>
          <w:tab w:val="left" w:pos="720"/>
        </w:tabs>
        <w:spacing w:after="120" w:line="240" w:lineRule="auto"/>
        <w:jc w:val="both"/>
        <w:rPr>
          <w:rFonts w:ascii="Cambria" w:eastAsia="Times New Roman" w:hAnsi="Cambria" w:cs="Times New Roman"/>
          <w:sz w:val="24"/>
          <w:szCs w:val="24"/>
          <w:lang w:val="bg-BG" w:eastAsia="bg-BG" w:bidi="ar-SA"/>
        </w:rPr>
      </w:pPr>
      <w:r w:rsidRPr="00CA67C2">
        <w:rPr>
          <w:rFonts w:ascii="Cambria" w:eastAsia="Times New Roman" w:hAnsi="Cambria" w:cs="Times New Roman"/>
          <w:sz w:val="24"/>
          <w:szCs w:val="24"/>
          <w:lang w:val="bg-BG" w:eastAsia="bg-BG" w:bidi="ar-SA"/>
        </w:rPr>
        <w:t>5. Запознат/а  съм  с  разпоредбите на:</w:t>
      </w:r>
    </w:p>
    <w:p w14:paraId="5B8055E0" w14:textId="77777777" w:rsidR="00E1598A" w:rsidRPr="00CA67C2" w:rsidRDefault="00E1598A" w:rsidP="00E1598A">
      <w:pPr>
        <w:numPr>
          <w:ilvl w:val="0"/>
          <w:numId w:val="13"/>
        </w:numPr>
        <w:tabs>
          <w:tab w:val="left" w:pos="720"/>
        </w:tabs>
        <w:spacing w:after="120" w:line="240" w:lineRule="auto"/>
        <w:jc w:val="both"/>
        <w:rPr>
          <w:rFonts w:ascii="Cambria" w:eastAsia="Times New Roman" w:hAnsi="Cambria" w:cs="Times New Roman"/>
          <w:sz w:val="24"/>
          <w:szCs w:val="24"/>
          <w:lang w:val="bg-BG" w:eastAsia="bg-BG" w:bidi="ar-SA"/>
        </w:rPr>
      </w:pPr>
      <w:r w:rsidRPr="00CA67C2">
        <w:rPr>
          <w:rFonts w:ascii="Cambria" w:eastAsia="Times New Roman" w:hAnsi="Cambria" w:cs="Times New Roman"/>
          <w:sz w:val="24"/>
          <w:szCs w:val="24"/>
          <w:lang w:val="bg-BG" w:eastAsia="bg-BG" w:bidi="ar-SA"/>
        </w:rPr>
        <w:lastRenderedPageBreak/>
        <w:t>чл. 5, параграф 1 от Регламент (ЕС) 2021/241, съгласно който подкрепата от МВУ не замества, освен в надлежно обосновани случаи, периодични национални бюджетни разходи и спазва принципа на допълняемост на финансирането от ЕС, определен в чл. 9 от същия регламент;</w:t>
      </w:r>
    </w:p>
    <w:p w14:paraId="656B6623" w14:textId="77777777" w:rsidR="00E1598A" w:rsidRPr="00CA67C2" w:rsidRDefault="00E1598A" w:rsidP="00E1598A">
      <w:pPr>
        <w:numPr>
          <w:ilvl w:val="0"/>
          <w:numId w:val="13"/>
        </w:numPr>
        <w:tabs>
          <w:tab w:val="left" w:pos="720"/>
        </w:tabs>
        <w:spacing w:after="120" w:line="240" w:lineRule="auto"/>
        <w:jc w:val="both"/>
        <w:rPr>
          <w:rFonts w:ascii="Cambria" w:eastAsia="Times New Roman" w:hAnsi="Cambria" w:cs="Times New Roman"/>
          <w:sz w:val="24"/>
          <w:szCs w:val="24"/>
          <w:lang w:val="bg-BG" w:eastAsia="bg-BG" w:bidi="ar-SA"/>
        </w:rPr>
      </w:pPr>
      <w:r w:rsidRPr="00CA67C2">
        <w:rPr>
          <w:rFonts w:ascii="Cambria" w:eastAsia="Times New Roman" w:hAnsi="Cambria" w:cs="Times New Roman"/>
          <w:sz w:val="24"/>
          <w:szCs w:val="24"/>
          <w:lang w:val="bg-BG" w:eastAsia="bg-BG" w:bidi="ar-SA"/>
        </w:rPr>
        <w:t>чл. 9 от Регламент (ЕС) 2021/241, съгласно който подкрепата по МВУ е в допълнение към подкрепата, предоставяна по линия на други програми и инструменти на ЕС, като реформите и инвестиционните проекти могат да получат подкрепа от други програми и инструменти на ЕС, при условие че тази подкрепа не покрива същите разходи;</w:t>
      </w:r>
    </w:p>
    <w:p w14:paraId="643A3EE7" w14:textId="77777777" w:rsidR="00E1598A" w:rsidRPr="00CA67C2" w:rsidRDefault="00E1598A" w:rsidP="00E1598A">
      <w:pPr>
        <w:numPr>
          <w:ilvl w:val="0"/>
          <w:numId w:val="13"/>
        </w:numPr>
        <w:tabs>
          <w:tab w:val="left" w:pos="720"/>
        </w:tabs>
        <w:spacing w:after="120" w:line="240" w:lineRule="auto"/>
        <w:jc w:val="both"/>
        <w:rPr>
          <w:rFonts w:ascii="Cambria" w:eastAsia="Times New Roman" w:hAnsi="Cambria" w:cs="Times New Roman"/>
          <w:sz w:val="24"/>
          <w:szCs w:val="24"/>
          <w:lang w:val="bg-BG" w:eastAsia="bg-BG" w:bidi="ar-SA"/>
        </w:rPr>
      </w:pPr>
      <w:r w:rsidRPr="00CA67C2">
        <w:rPr>
          <w:rFonts w:ascii="Cambria" w:eastAsia="Times New Roman" w:hAnsi="Cambria" w:cs="Times New Roman"/>
          <w:sz w:val="24"/>
          <w:szCs w:val="24"/>
          <w:lang w:val="bg-BG" w:eastAsia="bg-BG" w:bidi="ar-SA"/>
        </w:rPr>
        <w:t xml:space="preserve">чл. 191, параграф 3 от Регламент (ЕС, Евратом) № 2018/1046, че при никакви обстоятелства едни и същи разходи не могат да се финансират два пъти от бюджета на ЕС. </w:t>
      </w:r>
    </w:p>
    <w:p w14:paraId="298C1D3B" w14:textId="77777777" w:rsidR="00E1598A" w:rsidRPr="00CA67C2" w:rsidRDefault="00E1598A" w:rsidP="00E1598A">
      <w:pPr>
        <w:tabs>
          <w:tab w:val="left" w:pos="720"/>
        </w:tabs>
        <w:spacing w:after="120" w:line="240" w:lineRule="auto"/>
        <w:jc w:val="both"/>
        <w:rPr>
          <w:rFonts w:ascii="Cambria" w:eastAsia="Times New Roman" w:hAnsi="Cambria" w:cs="Times New Roman"/>
          <w:sz w:val="24"/>
          <w:szCs w:val="24"/>
          <w:lang w:val="bg-BG" w:eastAsia="bg-BG" w:bidi="ar-SA"/>
        </w:rPr>
      </w:pPr>
      <w:r w:rsidRPr="00CA67C2">
        <w:rPr>
          <w:rFonts w:ascii="Cambria" w:eastAsia="Times New Roman" w:hAnsi="Cambria" w:cs="Times New Roman"/>
          <w:sz w:val="24"/>
          <w:szCs w:val="24"/>
          <w:lang w:val="bg-BG" w:eastAsia="bg-BG" w:bidi="ar-SA"/>
        </w:rPr>
        <w:t xml:space="preserve">5.1. Запознат съм, че в съответствие с горните разпоредби двойно финансиране при изпълнението на инвестиции по МВУ, засягащо финансовите интереси на ЕС, е налице, когато дейности по инвестиции получават подкрепа едновременно от МВУ и от други програми и инструменти на ЕС, като тази подкрепа покрива същите разходи. </w:t>
      </w:r>
    </w:p>
    <w:p w14:paraId="7F4A16D4" w14:textId="77777777" w:rsidR="00E1598A" w:rsidRPr="00CA67C2" w:rsidRDefault="00E1598A" w:rsidP="00E1598A">
      <w:pPr>
        <w:tabs>
          <w:tab w:val="left" w:pos="720"/>
        </w:tabs>
        <w:spacing w:after="120" w:line="240" w:lineRule="auto"/>
        <w:jc w:val="both"/>
        <w:rPr>
          <w:rFonts w:ascii="Cambria" w:eastAsia="Times New Roman" w:hAnsi="Cambria" w:cs="Times New Roman"/>
          <w:sz w:val="24"/>
          <w:szCs w:val="24"/>
          <w:lang w:val="bg-BG" w:eastAsia="bg-BG" w:bidi="ar-SA"/>
        </w:rPr>
      </w:pPr>
      <w:r w:rsidRPr="00CA67C2">
        <w:rPr>
          <w:rFonts w:ascii="Cambria" w:eastAsia="Times New Roman" w:hAnsi="Cambria" w:cs="Times New Roman"/>
          <w:sz w:val="24"/>
          <w:szCs w:val="24"/>
          <w:lang w:val="bg-BG" w:eastAsia="bg-BG" w:bidi="ar-SA"/>
        </w:rPr>
        <w:t>5.2. Във връзка с горното декларирам, че не съм получил/а и не съм подал/а заявление да получа безвъзмездно финансиране от други програми и инструменти на ЕС, което покрива същите разходи, заявени в подаденото от представлявания от мен кандидат  предложение за изпълнение на инвестиции по настоящата процедура за подбор.</w:t>
      </w:r>
    </w:p>
    <w:p w14:paraId="585ABE46" w14:textId="77777777" w:rsidR="00E1598A" w:rsidRPr="00CA67C2" w:rsidRDefault="00E1598A" w:rsidP="00E1598A">
      <w:pPr>
        <w:tabs>
          <w:tab w:val="left" w:pos="720"/>
        </w:tabs>
        <w:spacing w:after="120" w:line="240" w:lineRule="auto"/>
        <w:jc w:val="both"/>
        <w:rPr>
          <w:rFonts w:ascii="Cambria" w:eastAsia="Times New Roman" w:hAnsi="Cambria" w:cs="Times New Roman"/>
          <w:sz w:val="24"/>
          <w:szCs w:val="24"/>
          <w:lang w:val="bg-BG" w:eastAsia="bg-BG" w:bidi="ar-SA"/>
        </w:rPr>
      </w:pPr>
      <w:r w:rsidRPr="00CA67C2">
        <w:rPr>
          <w:rFonts w:ascii="Cambria" w:eastAsia="Times New Roman" w:hAnsi="Cambria" w:cs="Times New Roman"/>
          <w:sz w:val="24"/>
          <w:szCs w:val="24"/>
          <w:lang w:val="bg-BG" w:eastAsia="bg-BG" w:bidi="ar-SA"/>
        </w:rPr>
        <w:t>6. Запознат/а съм, че мога да подам сигнал за нередност:</w:t>
      </w:r>
    </w:p>
    <w:p w14:paraId="2C4255A1" w14:textId="77777777" w:rsidR="00E1598A" w:rsidRPr="00CA67C2" w:rsidRDefault="00E1598A" w:rsidP="00E1598A">
      <w:pPr>
        <w:numPr>
          <w:ilvl w:val="0"/>
          <w:numId w:val="11"/>
        </w:numPr>
        <w:tabs>
          <w:tab w:val="left" w:pos="720"/>
        </w:tabs>
        <w:spacing w:after="120" w:line="240" w:lineRule="auto"/>
        <w:jc w:val="both"/>
        <w:rPr>
          <w:rFonts w:ascii="Cambria" w:eastAsia="Times New Roman" w:hAnsi="Cambria" w:cs="Times New Roman"/>
          <w:sz w:val="24"/>
          <w:szCs w:val="24"/>
          <w:lang w:val="bg-BG" w:eastAsia="bg-BG" w:bidi="ar-SA"/>
        </w:rPr>
      </w:pPr>
      <w:r w:rsidRPr="00CA67C2">
        <w:rPr>
          <w:rFonts w:ascii="Cambria" w:eastAsia="Times New Roman" w:hAnsi="Cambria" w:cs="Times New Roman"/>
          <w:sz w:val="24"/>
          <w:szCs w:val="24"/>
          <w:lang w:val="bg-BG" w:eastAsia="bg-BG" w:bidi="ar-SA"/>
        </w:rPr>
        <w:t>до служителя по нередности в СНД;</w:t>
      </w:r>
    </w:p>
    <w:p w14:paraId="07DBBEEF" w14:textId="77777777" w:rsidR="00E1598A" w:rsidRPr="00CA67C2" w:rsidRDefault="00E1598A" w:rsidP="00E1598A">
      <w:pPr>
        <w:numPr>
          <w:ilvl w:val="0"/>
          <w:numId w:val="11"/>
        </w:numPr>
        <w:tabs>
          <w:tab w:val="left" w:pos="720"/>
        </w:tabs>
        <w:spacing w:after="120" w:line="240" w:lineRule="auto"/>
        <w:jc w:val="both"/>
        <w:rPr>
          <w:rFonts w:ascii="Cambria" w:eastAsia="Times New Roman" w:hAnsi="Cambria" w:cs="Times New Roman"/>
          <w:sz w:val="24"/>
          <w:szCs w:val="24"/>
          <w:lang w:val="bg-BG" w:eastAsia="bg-BG" w:bidi="ar-SA"/>
        </w:rPr>
      </w:pPr>
      <w:r w:rsidRPr="00CA67C2">
        <w:rPr>
          <w:rFonts w:ascii="Cambria" w:eastAsia="Times New Roman" w:hAnsi="Cambria" w:cs="Times New Roman"/>
          <w:sz w:val="24"/>
          <w:szCs w:val="24"/>
          <w:lang w:val="bg-BG" w:eastAsia="bg-BG" w:bidi="ar-SA"/>
        </w:rPr>
        <w:t>до Ръководителя на СНД.</w:t>
      </w:r>
    </w:p>
    <w:p w14:paraId="14388834" w14:textId="77777777" w:rsidR="00E1598A" w:rsidRPr="00CA67C2" w:rsidRDefault="00E1598A" w:rsidP="00E1598A">
      <w:pPr>
        <w:tabs>
          <w:tab w:val="left" w:pos="720"/>
        </w:tabs>
        <w:spacing w:after="120" w:line="240" w:lineRule="auto"/>
        <w:jc w:val="both"/>
        <w:rPr>
          <w:rFonts w:ascii="Cambria" w:eastAsia="Times New Roman" w:hAnsi="Cambria" w:cs="Times New Roman"/>
          <w:sz w:val="24"/>
          <w:szCs w:val="24"/>
          <w:lang w:val="bg-BG" w:eastAsia="bg-BG" w:bidi="ar-SA"/>
        </w:rPr>
      </w:pPr>
      <w:r w:rsidRPr="00CA67C2">
        <w:rPr>
          <w:rFonts w:ascii="Cambria" w:eastAsia="Times New Roman" w:hAnsi="Cambria" w:cs="Times New Roman"/>
          <w:sz w:val="24"/>
          <w:szCs w:val="24"/>
          <w:lang w:val="bg-BG" w:eastAsia="bg-BG" w:bidi="ar-SA"/>
        </w:rPr>
        <w:t>7. Запознат/а съм, че при наличие или съмнение за конфликт на интереси по смисъла на чл. 61 от Регламент (ЕС, Евратом) № 2018/1046 на служителите по нередности, отговорни за проверката на получения сигнал, или на други служители, на които е възложено извършването на проверката по сигнала, с лице, за което се отнася сигналът за нередност, мога да подам сигнал за нередност до едно или до няколко от следните лица:</w:t>
      </w:r>
    </w:p>
    <w:p w14:paraId="57CE0144" w14:textId="77777777" w:rsidR="00E1598A" w:rsidRPr="00CA67C2" w:rsidRDefault="00E1598A" w:rsidP="00E1598A">
      <w:pPr>
        <w:numPr>
          <w:ilvl w:val="0"/>
          <w:numId w:val="12"/>
        </w:numPr>
        <w:tabs>
          <w:tab w:val="left" w:pos="720"/>
        </w:tabs>
        <w:spacing w:after="120" w:line="240" w:lineRule="auto"/>
        <w:jc w:val="both"/>
        <w:rPr>
          <w:rFonts w:ascii="Cambria" w:eastAsia="Times New Roman" w:hAnsi="Cambria" w:cs="Times New Roman"/>
          <w:sz w:val="24"/>
          <w:szCs w:val="24"/>
          <w:lang w:val="bg-BG" w:eastAsia="bg-BG" w:bidi="ar-SA"/>
        </w:rPr>
      </w:pPr>
      <w:r w:rsidRPr="00CA67C2">
        <w:rPr>
          <w:rFonts w:ascii="Cambria" w:eastAsia="Times New Roman" w:hAnsi="Cambria" w:cs="Times New Roman"/>
          <w:sz w:val="24"/>
          <w:szCs w:val="24"/>
          <w:lang w:val="bg-BG" w:eastAsia="bg-BG" w:bidi="ar-SA"/>
        </w:rPr>
        <w:t>до</w:t>
      </w:r>
      <w:r>
        <w:rPr>
          <w:rFonts w:ascii="Cambria" w:eastAsia="Times New Roman" w:hAnsi="Cambria" w:cs="Times New Roman"/>
          <w:sz w:val="24"/>
          <w:szCs w:val="24"/>
          <w:lang w:val="bg-BG" w:eastAsia="bg-BG" w:bidi="ar-SA"/>
        </w:rPr>
        <w:t xml:space="preserve"> председателя на БАН</w:t>
      </w:r>
      <w:r w:rsidRPr="00CA67C2">
        <w:rPr>
          <w:rFonts w:ascii="Cambria" w:eastAsia="Times New Roman" w:hAnsi="Cambria" w:cs="Times New Roman"/>
          <w:sz w:val="24"/>
          <w:szCs w:val="24"/>
          <w:lang w:val="bg-BG" w:eastAsia="bg-BG" w:bidi="ar-SA"/>
        </w:rPr>
        <w:t>;</w:t>
      </w:r>
    </w:p>
    <w:p w14:paraId="15136765" w14:textId="77777777" w:rsidR="00E1598A" w:rsidRPr="00CA67C2" w:rsidRDefault="00E1598A" w:rsidP="00E1598A">
      <w:pPr>
        <w:numPr>
          <w:ilvl w:val="0"/>
          <w:numId w:val="12"/>
        </w:numPr>
        <w:tabs>
          <w:tab w:val="left" w:pos="720"/>
        </w:tabs>
        <w:spacing w:after="120" w:line="240" w:lineRule="auto"/>
        <w:jc w:val="both"/>
        <w:rPr>
          <w:rFonts w:ascii="Cambria" w:eastAsia="Times New Roman" w:hAnsi="Cambria" w:cs="Times New Roman"/>
          <w:sz w:val="24"/>
          <w:szCs w:val="24"/>
          <w:lang w:val="bg-BG" w:eastAsia="bg-BG" w:bidi="ar-SA"/>
        </w:rPr>
      </w:pPr>
      <w:r w:rsidRPr="00CA67C2">
        <w:rPr>
          <w:rFonts w:ascii="Cambria" w:eastAsia="Times New Roman" w:hAnsi="Cambria" w:cs="Times New Roman"/>
          <w:sz w:val="24"/>
          <w:szCs w:val="24"/>
          <w:lang w:val="bg-BG" w:eastAsia="bg-BG" w:bidi="ar-SA"/>
        </w:rPr>
        <w:t>до директора на дирекция АФКОС в Министерството на вътрешните работи;</w:t>
      </w:r>
    </w:p>
    <w:p w14:paraId="2472516E" w14:textId="77777777" w:rsidR="00E1598A" w:rsidRPr="00CA67C2" w:rsidRDefault="00E1598A" w:rsidP="00E1598A">
      <w:pPr>
        <w:numPr>
          <w:ilvl w:val="0"/>
          <w:numId w:val="12"/>
        </w:numPr>
        <w:tabs>
          <w:tab w:val="left" w:pos="720"/>
        </w:tabs>
        <w:spacing w:after="120" w:line="240" w:lineRule="auto"/>
        <w:jc w:val="both"/>
        <w:rPr>
          <w:rFonts w:ascii="Cambria" w:eastAsia="Times New Roman" w:hAnsi="Cambria" w:cs="Times New Roman"/>
          <w:sz w:val="24"/>
          <w:szCs w:val="24"/>
          <w:lang w:val="bg-BG" w:eastAsia="bg-BG" w:bidi="ar-SA"/>
        </w:rPr>
      </w:pPr>
      <w:r w:rsidRPr="00CA67C2">
        <w:rPr>
          <w:rFonts w:ascii="Cambria" w:eastAsia="Times New Roman" w:hAnsi="Cambria" w:cs="Times New Roman"/>
          <w:sz w:val="24"/>
          <w:szCs w:val="24"/>
          <w:lang w:val="bg-BG" w:eastAsia="bg-BG" w:bidi="ar-SA"/>
        </w:rPr>
        <w:t>до Европейската служба за борба с измамите (ОЛАФ) към Европейската комисия.</w:t>
      </w:r>
    </w:p>
    <w:p w14:paraId="50AAA43B" w14:textId="77777777" w:rsidR="00E1598A" w:rsidRPr="00CA67C2" w:rsidRDefault="00E1598A" w:rsidP="00E1598A">
      <w:pPr>
        <w:tabs>
          <w:tab w:val="left" w:pos="720"/>
        </w:tabs>
        <w:spacing w:after="120" w:line="240" w:lineRule="auto"/>
        <w:jc w:val="both"/>
        <w:rPr>
          <w:rFonts w:ascii="Cambria" w:eastAsia="Times New Roman" w:hAnsi="Cambria" w:cs="Times New Roman"/>
          <w:b/>
          <w:sz w:val="24"/>
          <w:szCs w:val="24"/>
          <w:lang w:val="bg-BG" w:eastAsia="bg-BG" w:bidi="ar-SA"/>
        </w:rPr>
      </w:pPr>
      <w:r w:rsidRPr="00CA67C2">
        <w:rPr>
          <w:rFonts w:ascii="Cambria" w:eastAsia="Times New Roman" w:hAnsi="Cambria" w:cs="Times New Roman"/>
          <w:b/>
          <w:sz w:val="24"/>
          <w:szCs w:val="24"/>
          <w:lang w:val="bg-BG" w:eastAsia="bg-BG" w:bidi="ar-SA"/>
        </w:rPr>
        <w:t>Известна ми е наказателната отговорност, която нося по чл. 313 от НК за деклариране на неверни данни.</w:t>
      </w:r>
    </w:p>
    <w:p w14:paraId="3D6B38E9" w14:textId="77777777" w:rsidR="00E1598A" w:rsidRDefault="00E1598A" w:rsidP="00E1598A">
      <w:pPr>
        <w:tabs>
          <w:tab w:val="left" w:pos="720"/>
        </w:tabs>
        <w:spacing w:after="120" w:line="240" w:lineRule="auto"/>
        <w:jc w:val="both"/>
        <w:rPr>
          <w:rFonts w:ascii="Cambria" w:eastAsia="Times New Roman" w:hAnsi="Cambria" w:cs="Times New Roman"/>
          <w:b/>
          <w:sz w:val="24"/>
          <w:szCs w:val="24"/>
          <w:lang w:val="bg-BG" w:eastAsia="bg-BG" w:bidi="ar-SA"/>
        </w:rPr>
      </w:pPr>
      <w:r>
        <w:rPr>
          <w:rFonts w:ascii="Cambria" w:eastAsia="Times New Roman" w:hAnsi="Cambria" w:cs="Times New Roman"/>
          <w:b/>
          <w:sz w:val="24"/>
          <w:szCs w:val="24"/>
          <w:lang w:val="bg-BG" w:eastAsia="bg-BG" w:bidi="ar-SA"/>
        </w:rPr>
        <w:lastRenderedPageBreak/>
        <w:t xml:space="preserve">Декларирам, че при промяна на някое от обстоятелствата по </w:t>
      </w:r>
      <w:r w:rsidRPr="002C0E9C">
        <w:rPr>
          <w:rFonts w:ascii="Cambria" w:eastAsia="Times New Roman" w:hAnsi="Cambria" w:cs="Times New Roman"/>
          <w:b/>
          <w:sz w:val="24"/>
          <w:szCs w:val="24"/>
          <w:lang w:val="bg-BG" w:eastAsia="bg-BG" w:bidi="ar-SA"/>
        </w:rPr>
        <w:t>Част 1</w:t>
      </w:r>
      <w:r>
        <w:rPr>
          <w:rFonts w:ascii="Cambria" w:eastAsia="Times New Roman" w:hAnsi="Cambria" w:cs="Times New Roman"/>
          <w:b/>
          <w:sz w:val="24"/>
          <w:szCs w:val="24"/>
          <w:lang w:val="bg-BG" w:eastAsia="bg-BG" w:bidi="ar-SA"/>
        </w:rPr>
        <w:t xml:space="preserve"> и т. 4 от Част 2 от настоящата декларация ще подам нова декларация и ще приложа съответните документи в срок от 3 работни дни от настъпването на конкретното обстоятелство.</w:t>
      </w:r>
    </w:p>
    <w:p w14:paraId="55731570" w14:textId="77777777" w:rsidR="00E1598A" w:rsidRPr="00CA67C2" w:rsidRDefault="00E1598A" w:rsidP="00E1598A">
      <w:pPr>
        <w:tabs>
          <w:tab w:val="left" w:pos="720"/>
        </w:tabs>
        <w:spacing w:after="120" w:line="240" w:lineRule="auto"/>
        <w:jc w:val="both"/>
        <w:rPr>
          <w:rFonts w:ascii="Cambria" w:eastAsia="Times New Roman" w:hAnsi="Cambria" w:cs="Times New Roman"/>
          <w:b/>
          <w:sz w:val="24"/>
          <w:szCs w:val="24"/>
          <w:lang w:val="bg-BG" w:eastAsia="bg-BG" w:bidi="ar-SA"/>
        </w:rPr>
      </w:pPr>
    </w:p>
    <w:p w14:paraId="3B0A5EE0" w14:textId="77777777" w:rsidR="00E1598A" w:rsidRPr="00CA67C2" w:rsidRDefault="00E1598A" w:rsidP="00E1598A">
      <w:pPr>
        <w:tabs>
          <w:tab w:val="left" w:pos="720"/>
        </w:tabs>
        <w:spacing w:after="120" w:line="240" w:lineRule="auto"/>
        <w:jc w:val="both"/>
        <w:rPr>
          <w:rFonts w:ascii="Cambria" w:eastAsia="Times New Roman" w:hAnsi="Cambria" w:cs="Times New Roman"/>
          <w:b/>
          <w:sz w:val="24"/>
          <w:szCs w:val="24"/>
          <w:lang w:val="bg-BG" w:eastAsia="bg-BG" w:bidi="ar-SA"/>
        </w:rPr>
      </w:pPr>
      <w:r w:rsidRPr="00CA67C2">
        <w:rPr>
          <w:rFonts w:ascii="Cambria" w:eastAsia="Times New Roman" w:hAnsi="Cambria" w:cs="Times New Roman"/>
          <w:b/>
          <w:sz w:val="24"/>
          <w:szCs w:val="24"/>
          <w:lang w:val="bg-BG" w:eastAsia="bg-BG" w:bidi="ar-SA"/>
        </w:rPr>
        <w:t>Дата:</w:t>
      </w:r>
      <w:r w:rsidRPr="00CA67C2">
        <w:rPr>
          <w:rFonts w:ascii="Cambria" w:eastAsia="Times New Roman" w:hAnsi="Cambria" w:cs="Times New Roman"/>
          <w:b/>
          <w:sz w:val="24"/>
          <w:szCs w:val="24"/>
          <w:lang w:val="bg-BG" w:eastAsia="bg-BG" w:bidi="ar-SA"/>
        </w:rPr>
        <w:tab/>
      </w:r>
      <w:r w:rsidRPr="00CA67C2">
        <w:rPr>
          <w:rFonts w:ascii="Cambria" w:eastAsia="Times New Roman" w:hAnsi="Cambria" w:cs="Times New Roman"/>
          <w:b/>
          <w:sz w:val="24"/>
          <w:szCs w:val="24"/>
          <w:lang w:val="bg-BG" w:eastAsia="bg-BG" w:bidi="ar-SA"/>
        </w:rPr>
        <w:tab/>
      </w:r>
      <w:r w:rsidRPr="00CA67C2">
        <w:rPr>
          <w:rFonts w:ascii="Cambria" w:eastAsia="Times New Roman" w:hAnsi="Cambria" w:cs="Times New Roman"/>
          <w:b/>
          <w:sz w:val="24"/>
          <w:szCs w:val="24"/>
          <w:lang w:val="bg-BG" w:eastAsia="bg-BG" w:bidi="ar-SA"/>
        </w:rPr>
        <w:tab/>
      </w:r>
      <w:r w:rsidRPr="00CA67C2">
        <w:rPr>
          <w:rFonts w:ascii="Cambria" w:eastAsia="Times New Roman" w:hAnsi="Cambria" w:cs="Times New Roman"/>
          <w:b/>
          <w:sz w:val="24"/>
          <w:szCs w:val="24"/>
          <w:lang w:val="bg-BG" w:eastAsia="bg-BG" w:bidi="ar-SA"/>
        </w:rPr>
        <w:tab/>
      </w:r>
      <w:r w:rsidRPr="00CA67C2">
        <w:rPr>
          <w:rFonts w:ascii="Cambria" w:eastAsia="Times New Roman" w:hAnsi="Cambria" w:cs="Times New Roman"/>
          <w:b/>
          <w:sz w:val="24"/>
          <w:szCs w:val="24"/>
          <w:lang w:val="bg-BG" w:eastAsia="bg-BG" w:bidi="ar-SA"/>
        </w:rPr>
        <w:tab/>
      </w:r>
      <w:r w:rsidRPr="00CA67C2">
        <w:rPr>
          <w:rFonts w:ascii="Cambria" w:eastAsia="Times New Roman" w:hAnsi="Cambria" w:cs="Times New Roman"/>
          <w:b/>
          <w:sz w:val="24"/>
          <w:szCs w:val="24"/>
          <w:lang w:val="bg-BG" w:eastAsia="bg-BG" w:bidi="ar-SA"/>
        </w:rPr>
        <w:tab/>
      </w:r>
      <w:r w:rsidRPr="00CA67C2">
        <w:rPr>
          <w:rFonts w:ascii="Cambria" w:eastAsia="Times New Roman" w:hAnsi="Cambria" w:cs="Times New Roman"/>
          <w:b/>
          <w:sz w:val="24"/>
          <w:szCs w:val="24"/>
          <w:lang w:val="bg-BG" w:eastAsia="bg-BG" w:bidi="ar-SA"/>
        </w:rPr>
        <w:tab/>
        <w:t>Подпис:</w:t>
      </w:r>
    </w:p>
    <w:p w14:paraId="17E69483" w14:textId="77777777" w:rsidR="00E1598A" w:rsidRPr="00CA67C2" w:rsidRDefault="00E1598A" w:rsidP="00E1598A">
      <w:pPr>
        <w:tabs>
          <w:tab w:val="left" w:pos="720"/>
        </w:tabs>
        <w:spacing w:after="120" w:line="240" w:lineRule="auto"/>
        <w:jc w:val="both"/>
        <w:rPr>
          <w:rFonts w:ascii="Cambria" w:eastAsia="Times New Roman" w:hAnsi="Cambria" w:cs="Times New Roman"/>
          <w:b/>
          <w:sz w:val="24"/>
          <w:szCs w:val="24"/>
          <w:lang w:val="bg-BG" w:eastAsia="bg-BG" w:bidi="ar-SA"/>
        </w:rPr>
      </w:pPr>
    </w:p>
    <w:p w14:paraId="03DC36F7" w14:textId="77777777" w:rsidR="00E1598A" w:rsidRPr="00CA67C2" w:rsidRDefault="00E1598A" w:rsidP="00E1598A">
      <w:pPr>
        <w:tabs>
          <w:tab w:val="left" w:pos="720"/>
        </w:tabs>
        <w:spacing w:after="120" w:line="240" w:lineRule="auto"/>
        <w:jc w:val="both"/>
        <w:rPr>
          <w:rFonts w:ascii="Cambria" w:eastAsia="Times New Roman" w:hAnsi="Cambria" w:cs="Times New Roman"/>
          <w:sz w:val="24"/>
          <w:szCs w:val="24"/>
          <w:lang w:val="bg-BG" w:eastAsia="bg-BG" w:bidi="ar-SA"/>
        </w:rPr>
      </w:pPr>
      <w:r w:rsidRPr="00CA67C2">
        <w:rPr>
          <w:rFonts w:ascii="Cambria" w:eastAsia="Times New Roman" w:hAnsi="Cambria" w:cs="Times New Roman"/>
          <w:b/>
          <w:sz w:val="24"/>
          <w:szCs w:val="24"/>
          <w:lang w:val="bg-BG" w:eastAsia="bg-BG" w:bidi="ar-SA"/>
        </w:rPr>
        <w:tab/>
      </w:r>
      <w:r w:rsidRPr="00CA67C2">
        <w:rPr>
          <w:rFonts w:ascii="Cambria" w:eastAsia="Times New Roman" w:hAnsi="Cambria" w:cs="Times New Roman"/>
          <w:b/>
          <w:sz w:val="24"/>
          <w:szCs w:val="24"/>
          <w:lang w:val="bg-BG" w:eastAsia="bg-BG" w:bidi="ar-SA"/>
        </w:rPr>
        <w:tab/>
      </w:r>
      <w:r w:rsidRPr="00CA67C2">
        <w:rPr>
          <w:rFonts w:ascii="Cambria" w:eastAsia="Times New Roman" w:hAnsi="Cambria" w:cs="Times New Roman"/>
          <w:b/>
          <w:sz w:val="24"/>
          <w:szCs w:val="24"/>
          <w:lang w:val="bg-BG" w:eastAsia="bg-BG" w:bidi="ar-SA"/>
        </w:rPr>
        <w:tab/>
      </w:r>
      <w:r w:rsidRPr="00CA67C2">
        <w:rPr>
          <w:rFonts w:ascii="Cambria" w:eastAsia="Times New Roman" w:hAnsi="Cambria" w:cs="Times New Roman"/>
          <w:b/>
          <w:sz w:val="24"/>
          <w:szCs w:val="24"/>
          <w:lang w:val="bg-BG" w:eastAsia="bg-BG" w:bidi="ar-SA"/>
        </w:rPr>
        <w:tab/>
      </w:r>
      <w:r w:rsidRPr="00CA67C2">
        <w:rPr>
          <w:rFonts w:ascii="Cambria" w:eastAsia="Times New Roman" w:hAnsi="Cambria" w:cs="Times New Roman"/>
          <w:b/>
          <w:sz w:val="24"/>
          <w:szCs w:val="24"/>
          <w:lang w:val="bg-BG" w:eastAsia="bg-BG" w:bidi="ar-SA"/>
        </w:rPr>
        <w:tab/>
      </w:r>
      <w:r w:rsidRPr="00CA67C2">
        <w:rPr>
          <w:rFonts w:ascii="Cambria" w:eastAsia="Times New Roman" w:hAnsi="Cambria" w:cs="Times New Roman"/>
          <w:b/>
          <w:sz w:val="24"/>
          <w:szCs w:val="24"/>
          <w:lang w:val="bg-BG" w:eastAsia="bg-BG" w:bidi="ar-SA"/>
        </w:rPr>
        <w:tab/>
      </w:r>
      <w:r w:rsidRPr="00CA67C2">
        <w:rPr>
          <w:rFonts w:ascii="Cambria" w:eastAsia="Times New Roman" w:hAnsi="Cambria" w:cs="Times New Roman"/>
          <w:b/>
          <w:sz w:val="24"/>
          <w:szCs w:val="24"/>
          <w:lang w:val="bg-BG" w:eastAsia="bg-BG" w:bidi="ar-SA"/>
        </w:rPr>
        <w:tab/>
      </w:r>
    </w:p>
    <w:p w14:paraId="32355F3F" w14:textId="77777777" w:rsidR="00E1598A" w:rsidRPr="00CA67C2" w:rsidRDefault="00E1598A" w:rsidP="00E1598A">
      <w:pPr>
        <w:tabs>
          <w:tab w:val="left" w:pos="720"/>
        </w:tabs>
        <w:spacing w:after="0" w:line="240" w:lineRule="auto"/>
        <w:jc w:val="both"/>
        <w:rPr>
          <w:rFonts w:ascii="Cambria" w:eastAsia="Times New Roman" w:hAnsi="Cambria" w:cs="Times New Roman"/>
          <w:sz w:val="24"/>
          <w:szCs w:val="24"/>
          <w:lang w:val="bg-BG" w:eastAsia="bg-BG" w:bidi="ar-SA"/>
        </w:rPr>
      </w:pPr>
    </w:p>
    <w:p w14:paraId="4493D299" w14:textId="77777777" w:rsidR="00E1598A" w:rsidRDefault="00E1598A" w:rsidP="00E1598A"/>
    <w:p w14:paraId="760301D5" w14:textId="77777777" w:rsidR="00E1598A" w:rsidRDefault="00E1598A" w:rsidP="00E1598A"/>
    <w:p w14:paraId="6C6A48CE" w14:textId="77777777" w:rsidR="00E1598A" w:rsidRDefault="00E1598A" w:rsidP="00E1598A"/>
    <w:p w14:paraId="4130E0B6" w14:textId="77777777" w:rsidR="008B4D46" w:rsidRDefault="008B4D46"/>
    <w:sectPr w:rsidR="008B4D46" w:rsidSect="00A94D3E">
      <w:headerReference w:type="default" r:id="rId7"/>
      <w:footerReference w:type="default" r:id="rId8"/>
      <w:pgSz w:w="11906" w:h="16838"/>
      <w:pgMar w:top="1134" w:right="1134"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F684D7" w14:textId="77777777" w:rsidR="00197366" w:rsidRDefault="00197366" w:rsidP="00E1598A">
      <w:pPr>
        <w:spacing w:after="0" w:line="240" w:lineRule="auto"/>
      </w:pPr>
      <w:r>
        <w:separator/>
      </w:r>
    </w:p>
  </w:endnote>
  <w:endnote w:type="continuationSeparator" w:id="0">
    <w:p w14:paraId="7FA7A01E" w14:textId="77777777" w:rsidR="00197366" w:rsidRDefault="00197366" w:rsidP="00E159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ndara">
    <w:panose1 w:val="020E0502030303020204"/>
    <w:charset w:val="00"/>
    <w:family w:val="swiss"/>
    <w:pitch w:val="variable"/>
    <w:sig w:usb0="A00002EF" w:usb1="4000A44B" w:usb2="0000000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6E9793" w14:textId="77777777" w:rsidR="00334D1C" w:rsidRPr="00F1193C" w:rsidRDefault="00F11B45">
    <w:pPr>
      <w:pStyle w:val="Footer"/>
      <w:jc w:val="center"/>
      <w:rPr>
        <w:sz w:val="20"/>
        <w:szCs w:val="20"/>
      </w:rPr>
    </w:pPr>
    <w:r w:rsidRPr="00F1193C">
      <w:rPr>
        <w:sz w:val="20"/>
        <w:szCs w:val="20"/>
      </w:rPr>
      <w:fldChar w:fldCharType="begin"/>
    </w:r>
    <w:r w:rsidRPr="00F1193C">
      <w:rPr>
        <w:sz w:val="20"/>
        <w:szCs w:val="20"/>
      </w:rPr>
      <w:instrText xml:space="preserve"> PAGE   \* MERGEFORMAT </w:instrText>
    </w:r>
    <w:r w:rsidRPr="00F1193C">
      <w:rPr>
        <w:sz w:val="20"/>
        <w:szCs w:val="20"/>
      </w:rPr>
      <w:fldChar w:fldCharType="separate"/>
    </w:r>
    <w:r>
      <w:rPr>
        <w:noProof/>
        <w:sz w:val="20"/>
        <w:szCs w:val="20"/>
      </w:rPr>
      <w:t>8</w:t>
    </w:r>
    <w:r w:rsidRPr="00F1193C">
      <w:rPr>
        <w:noProof/>
        <w:sz w:val="20"/>
        <w:szCs w:val="20"/>
      </w:rPr>
      <w:fldChar w:fldCharType="end"/>
    </w:r>
  </w:p>
  <w:p w14:paraId="21B9827A" w14:textId="77777777" w:rsidR="00334D1C" w:rsidRDefault="0019736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90C6A7" w14:textId="77777777" w:rsidR="00197366" w:rsidRDefault="00197366" w:rsidP="00E1598A">
      <w:pPr>
        <w:spacing w:after="0" w:line="240" w:lineRule="auto"/>
      </w:pPr>
      <w:r>
        <w:separator/>
      </w:r>
    </w:p>
  </w:footnote>
  <w:footnote w:type="continuationSeparator" w:id="0">
    <w:p w14:paraId="52742F6D" w14:textId="77777777" w:rsidR="00197366" w:rsidRDefault="00197366" w:rsidP="00E1598A">
      <w:pPr>
        <w:spacing w:after="0" w:line="240" w:lineRule="auto"/>
      </w:pPr>
      <w:r>
        <w:continuationSeparator/>
      </w:r>
    </w:p>
  </w:footnote>
  <w:footnote w:id="1">
    <w:p w14:paraId="4477ED90" w14:textId="77777777" w:rsidR="00E1598A" w:rsidRPr="00844A41" w:rsidRDefault="00E1598A" w:rsidP="00E1598A">
      <w:pPr>
        <w:pStyle w:val="FootnoteText"/>
        <w:rPr>
          <w:lang w:val="bg-BG"/>
        </w:rPr>
      </w:pPr>
      <w:r>
        <w:rPr>
          <w:rStyle w:val="FootnoteReference"/>
        </w:rPr>
        <w:footnoteRef/>
      </w:r>
      <w:r>
        <w:t xml:space="preserve"> </w:t>
      </w:r>
      <w:r w:rsidRPr="00844A41">
        <w:rPr>
          <w:lang w:val="bg-BG"/>
        </w:rPr>
        <w:t>Декларацията се попълва и подписва от лице с право да представлява кандидата съгласно закона, съответно регистъра, в който е вписано юридическото лице.</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464" w:type="dxa"/>
      <w:tblLook w:val="04A0" w:firstRow="1" w:lastRow="0" w:firstColumn="1" w:lastColumn="0" w:noHBand="0" w:noVBand="1"/>
    </w:tblPr>
    <w:tblGrid>
      <w:gridCol w:w="2830"/>
      <w:gridCol w:w="3828"/>
      <w:gridCol w:w="2806"/>
    </w:tblGrid>
    <w:tr w:rsidR="002433D9" w:rsidRPr="00272461" w14:paraId="0949D958" w14:textId="77777777" w:rsidTr="006C3C00">
      <w:trPr>
        <w:trHeight w:val="1545"/>
      </w:trPr>
      <w:tc>
        <w:tcPr>
          <w:tcW w:w="2830" w:type="dxa"/>
          <w:shd w:val="clear" w:color="auto" w:fill="auto"/>
        </w:tcPr>
        <w:p w14:paraId="47E1885A" w14:textId="77777777" w:rsidR="002433D9" w:rsidRPr="00107C50" w:rsidRDefault="00F11B45" w:rsidP="00107C50">
          <w:pPr>
            <w:jc w:val="center"/>
            <w:rPr>
              <w:sz w:val="28"/>
              <w:szCs w:val="28"/>
            </w:rPr>
          </w:pPr>
          <w:r>
            <w:rPr>
              <w:noProof/>
              <w:lang w:bidi="ar-SA"/>
            </w:rPr>
            <w:drawing>
              <wp:anchor distT="0" distB="0" distL="114300" distR="114300" simplePos="0" relativeHeight="251659264" behindDoc="0" locked="0" layoutInCell="1" allowOverlap="1" wp14:anchorId="7E46522C" wp14:editId="6ACB579F">
                <wp:simplePos x="0" y="0"/>
                <wp:positionH relativeFrom="column">
                  <wp:posOffset>252095</wp:posOffset>
                </wp:positionH>
                <wp:positionV relativeFrom="paragraph">
                  <wp:posOffset>82550</wp:posOffset>
                </wp:positionV>
                <wp:extent cx="1002665" cy="600075"/>
                <wp:effectExtent l="0" t="0" r="0" b="0"/>
                <wp:wrapNone/>
                <wp:docPr id="3" name="Picture 7" descr="Description: eu_flag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Description: eu_flag_1"/>
                        <pic:cNvPicPr>
                          <a:picLocks noChangeAspect="1" noChangeArrowheads="1"/>
                        </pic:cNvPicPr>
                      </pic:nvPicPr>
                      <pic:blipFill>
                        <a:blip r:embed="rId1">
                          <a:extLst>
                            <a:ext uri="{28A0092B-C50C-407E-A947-70E740481C1C}">
                              <a14:useLocalDpi xmlns:a14="http://schemas.microsoft.com/office/drawing/2010/main" val="0"/>
                            </a:ext>
                          </a:extLst>
                        </a:blip>
                        <a:srcRect t="9286"/>
                        <a:stretch>
                          <a:fillRect/>
                        </a:stretch>
                      </pic:blipFill>
                      <pic:spPr bwMode="auto">
                        <a:xfrm>
                          <a:off x="0" y="0"/>
                          <a:ext cx="1002665" cy="6000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238B2C6" w14:textId="77777777" w:rsidR="002433D9" w:rsidRPr="00107C50" w:rsidRDefault="00197366" w:rsidP="00107C50">
          <w:pPr>
            <w:jc w:val="center"/>
            <w:rPr>
              <w:b/>
              <w:sz w:val="14"/>
              <w:szCs w:val="14"/>
            </w:rPr>
          </w:pPr>
        </w:p>
        <w:p w14:paraId="442F13BF" w14:textId="77777777" w:rsidR="002433D9" w:rsidRPr="00107C50" w:rsidRDefault="00197366" w:rsidP="00107C50">
          <w:pPr>
            <w:jc w:val="center"/>
            <w:rPr>
              <w:b/>
              <w:sz w:val="14"/>
              <w:szCs w:val="14"/>
            </w:rPr>
          </w:pPr>
        </w:p>
        <w:p w14:paraId="5D155A9B" w14:textId="77777777" w:rsidR="002433D9" w:rsidRPr="00107C50" w:rsidRDefault="00F11B45" w:rsidP="00107C50">
          <w:pPr>
            <w:tabs>
              <w:tab w:val="center" w:pos="4153"/>
              <w:tab w:val="right" w:pos="9356"/>
            </w:tabs>
            <w:jc w:val="center"/>
            <w:rPr>
              <w:rFonts w:ascii="Arial" w:hAnsi="Arial" w:cs="Arial"/>
              <w:b/>
              <w:sz w:val="20"/>
              <w:szCs w:val="20"/>
            </w:rPr>
          </w:pPr>
          <w:r w:rsidRPr="00107C50">
            <w:rPr>
              <w:rFonts w:ascii="Arial" w:hAnsi="Arial" w:cs="Arial"/>
              <w:b/>
              <w:color w:val="2E74B5"/>
              <w:szCs w:val="20"/>
            </w:rPr>
            <w:t>Финансирано от Европейския съюз</w:t>
          </w:r>
        </w:p>
        <w:p w14:paraId="1741CC72" w14:textId="77777777" w:rsidR="002433D9" w:rsidRPr="00107C50" w:rsidRDefault="00F11B45" w:rsidP="00107C50">
          <w:pPr>
            <w:tabs>
              <w:tab w:val="center" w:pos="4153"/>
              <w:tab w:val="right" w:pos="9356"/>
            </w:tabs>
            <w:jc w:val="center"/>
            <w:rPr>
              <w:rFonts w:ascii="Candara" w:hAnsi="Candara" w:cs="Calibri"/>
              <w:b/>
              <w:bCs/>
              <w:snapToGrid w:val="0"/>
              <w:szCs w:val="20"/>
            </w:rPr>
          </w:pPr>
          <w:r w:rsidRPr="00107C50">
            <w:rPr>
              <w:rFonts w:ascii="Candara" w:hAnsi="Candara" w:cs="Calibri"/>
              <w:b/>
              <w:bCs/>
              <w:snapToGrid w:val="0"/>
              <w:color w:val="323E4F"/>
              <w:szCs w:val="20"/>
            </w:rPr>
            <w:t>СледващоПоколениеЕС</w:t>
          </w:r>
        </w:p>
      </w:tc>
      <w:tc>
        <w:tcPr>
          <w:tcW w:w="3828" w:type="dxa"/>
          <w:shd w:val="clear" w:color="auto" w:fill="auto"/>
        </w:tcPr>
        <w:p w14:paraId="524CE69D" w14:textId="77777777" w:rsidR="002433D9" w:rsidRPr="00107C50" w:rsidRDefault="00F11B45" w:rsidP="00107C50">
          <w:pPr>
            <w:spacing w:before="120" w:after="120"/>
            <w:jc w:val="center"/>
            <w:rPr>
              <w:rFonts w:ascii="Arial" w:hAnsi="Arial" w:cs="Arial"/>
              <w:b/>
              <w:bCs/>
            </w:rPr>
          </w:pPr>
          <w:r w:rsidRPr="00107C50">
            <w:rPr>
              <w:noProof/>
              <w:sz w:val="20"/>
              <w:szCs w:val="20"/>
              <w:lang w:bidi="ar-SA"/>
            </w:rPr>
            <w:drawing>
              <wp:inline distT="0" distB="0" distL="0" distR="0" wp14:anchorId="15ED4F7F" wp14:editId="4C0F81CB">
                <wp:extent cx="685800" cy="609600"/>
                <wp:effectExtent l="0" t="0" r="0" b="0"/>
                <wp:docPr id="1"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85800" cy="609600"/>
                        </a:xfrm>
                        <a:prstGeom prst="rect">
                          <a:avLst/>
                        </a:prstGeom>
                        <a:noFill/>
                        <a:ln>
                          <a:noFill/>
                        </a:ln>
                      </pic:spPr>
                    </pic:pic>
                  </a:graphicData>
                </a:graphic>
              </wp:inline>
            </w:drawing>
          </w:r>
        </w:p>
        <w:p w14:paraId="6B37ED86" w14:textId="77777777" w:rsidR="002433D9" w:rsidRPr="00107C50" w:rsidRDefault="00F11B45" w:rsidP="00107C50">
          <w:pPr>
            <w:spacing w:before="120" w:after="120"/>
            <w:jc w:val="center"/>
            <w:rPr>
              <w:rFonts w:ascii="Arial" w:hAnsi="Arial" w:cs="Arial"/>
              <w:snapToGrid w:val="0"/>
              <w:szCs w:val="20"/>
            </w:rPr>
          </w:pPr>
          <w:r w:rsidRPr="00107C50">
            <w:rPr>
              <w:rFonts w:ascii="Arial" w:hAnsi="Arial" w:cs="Arial"/>
              <w:b/>
              <w:bCs/>
            </w:rPr>
            <w:t>План за възстановяване и устойчивост</w:t>
          </w:r>
        </w:p>
      </w:tc>
      <w:tc>
        <w:tcPr>
          <w:tcW w:w="2806" w:type="dxa"/>
          <w:shd w:val="clear" w:color="auto" w:fill="auto"/>
        </w:tcPr>
        <w:p w14:paraId="5BA01B60" w14:textId="77777777" w:rsidR="002433D9" w:rsidRPr="00107C50" w:rsidRDefault="00F11B45" w:rsidP="00107C50">
          <w:pPr>
            <w:tabs>
              <w:tab w:val="center" w:pos="4153"/>
              <w:tab w:val="right" w:pos="9356"/>
            </w:tabs>
            <w:jc w:val="both"/>
            <w:rPr>
              <w:rFonts w:ascii="Arial" w:hAnsi="Arial" w:cs="Arial"/>
              <w:b/>
              <w:bCs/>
              <w:snapToGrid w:val="0"/>
              <w:szCs w:val="20"/>
            </w:rPr>
          </w:pPr>
          <w:r>
            <w:rPr>
              <w:noProof/>
              <w:lang w:bidi="ar-SA"/>
            </w:rPr>
            <w:drawing>
              <wp:anchor distT="0" distB="0" distL="114300" distR="114300" simplePos="0" relativeHeight="251660288" behindDoc="0" locked="0" layoutInCell="1" allowOverlap="1" wp14:anchorId="09F32D9A" wp14:editId="51293327">
                <wp:simplePos x="0" y="0"/>
                <wp:positionH relativeFrom="column">
                  <wp:posOffset>347980</wp:posOffset>
                </wp:positionH>
                <wp:positionV relativeFrom="paragraph">
                  <wp:posOffset>137795</wp:posOffset>
                </wp:positionV>
                <wp:extent cx="790575" cy="662305"/>
                <wp:effectExtent l="0" t="0" r="0" b="0"/>
                <wp:wrapSquare wrapText="bothSides"/>
                <wp:docPr id="2" name="Picture 9" descr="Преглед на изображението източник"/>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Преглед на изображението източник"/>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90575" cy="66230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284708B8" w14:textId="77777777" w:rsidR="002433D9" w:rsidRPr="00107C50" w:rsidRDefault="00197366" w:rsidP="00107C50">
          <w:pPr>
            <w:tabs>
              <w:tab w:val="center" w:pos="4153"/>
              <w:tab w:val="right" w:pos="9356"/>
            </w:tabs>
            <w:jc w:val="both"/>
            <w:rPr>
              <w:rFonts w:ascii="Arial" w:hAnsi="Arial" w:cs="Arial"/>
              <w:b/>
              <w:bCs/>
              <w:snapToGrid w:val="0"/>
              <w:szCs w:val="20"/>
            </w:rPr>
          </w:pPr>
        </w:p>
        <w:p w14:paraId="48264253" w14:textId="77777777" w:rsidR="002433D9" w:rsidRPr="00107C50" w:rsidRDefault="00197366" w:rsidP="00107C50">
          <w:pPr>
            <w:tabs>
              <w:tab w:val="center" w:pos="4153"/>
              <w:tab w:val="right" w:pos="9356"/>
            </w:tabs>
            <w:jc w:val="both"/>
            <w:rPr>
              <w:rFonts w:ascii="Arial" w:hAnsi="Arial" w:cs="Arial"/>
              <w:b/>
              <w:bCs/>
              <w:snapToGrid w:val="0"/>
              <w:szCs w:val="20"/>
            </w:rPr>
          </w:pPr>
        </w:p>
        <w:p w14:paraId="7ECB4EED" w14:textId="77777777" w:rsidR="002433D9" w:rsidRPr="00107C50" w:rsidRDefault="00197366" w:rsidP="00107C50">
          <w:pPr>
            <w:tabs>
              <w:tab w:val="center" w:pos="4153"/>
              <w:tab w:val="right" w:pos="9356"/>
            </w:tabs>
            <w:jc w:val="both"/>
            <w:rPr>
              <w:rFonts w:ascii="Arial" w:hAnsi="Arial" w:cs="Arial"/>
              <w:b/>
              <w:bCs/>
              <w:snapToGrid w:val="0"/>
              <w:szCs w:val="20"/>
            </w:rPr>
          </w:pPr>
        </w:p>
        <w:p w14:paraId="589FE610" w14:textId="77777777" w:rsidR="002433D9" w:rsidRPr="00107C50" w:rsidRDefault="00F11B45" w:rsidP="00107C50">
          <w:pPr>
            <w:tabs>
              <w:tab w:val="center" w:pos="4153"/>
              <w:tab w:val="right" w:pos="9356"/>
            </w:tabs>
            <w:jc w:val="both"/>
            <w:rPr>
              <w:rFonts w:ascii="Arial" w:hAnsi="Arial" w:cs="Arial"/>
              <w:b/>
              <w:bCs/>
              <w:snapToGrid w:val="0"/>
              <w:szCs w:val="20"/>
            </w:rPr>
          </w:pPr>
          <w:r w:rsidRPr="00107C50">
            <w:rPr>
              <w:rFonts w:ascii="Arial" w:hAnsi="Arial" w:cs="Arial"/>
              <w:b/>
              <w:bCs/>
              <w:snapToGrid w:val="0"/>
              <w:szCs w:val="20"/>
            </w:rPr>
            <w:t xml:space="preserve">  Република България</w:t>
          </w:r>
        </w:p>
      </w:tc>
    </w:tr>
  </w:tbl>
  <w:p w14:paraId="7123BD2A" w14:textId="77777777" w:rsidR="002433D9" w:rsidRDefault="00197366" w:rsidP="002433D9"/>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69093C"/>
    <w:multiLevelType w:val="hybridMultilevel"/>
    <w:tmpl w:val="4FA2790C"/>
    <w:lvl w:ilvl="0" w:tplc="E14CE3F2">
      <w:start w:val="1"/>
      <w:numFmt w:val="lowerRoman"/>
      <w:lvlText w:val="%1)"/>
      <w:lvlJc w:val="left"/>
      <w:pPr>
        <w:ind w:left="720" w:hanging="360"/>
      </w:pPr>
      <w:rPr>
        <w:rFonts w:hint="default"/>
      </w:rPr>
    </w:lvl>
    <w:lvl w:ilvl="1" w:tplc="04020019">
      <w:start w:val="1"/>
      <w:numFmt w:val="lowerLetter"/>
      <w:lvlText w:val="%2."/>
      <w:lvlJc w:val="left"/>
      <w:pPr>
        <w:ind w:left="1440" w:hanging="360"/>
      </w:pPr>
    </w:lvl>
    <w:lvl w:ilvl="2" w:tplc="3D5C624E">
      <w:start w:val="1"/>
      <w:numFmt w:val="decimal"/>
      <w:lvlText w:val="%3)"/>
      <w:lvlJc w:val="left"/>
      <w:pPr>
        <w:ind w:left="2340" w:hanging="360"/>
      </w:pPr>
      <w:rPr>
        <w:rFonts w:hint="default"/>
      </w:r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15:restartNumberingAfterBreak="0">
    <w:nsid w:val="06D30787"/>
    <w:multiLevelType w:val="hybridMultilevel"/>
    <w:tmpl w:val="83CEF47A"/>
    <w:lvl w:ilvl="0" w:tplc="E14CE3F2">
      <w:start w:val="1"/>
      <w:numFmt w:val="lowerRoman"/>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09FD54B7"/>
    <w:multiLevelType w:val="hybridMultilevel"/>
    <w:tmpl w:val="AD02D86C"/>
    <w:lvl w:ilvl="0" w:tplc="A0906094">
      <w:numFmt w:val="bullet"/>
      <w:lvlText w:val="-"/>
      <w:lvlJc w:val="left"/>
      <w:pPr>
        <w:ind w:left="720" w:hanging="360"/>
      </w:pPr>
      <w:rPr>
        <w:rFonts w:ascii="Verdana" w:eastAsia="Verdana" w:hAnsi="Verdana" w:cs="Verdana" w:hint="default"/>
        <w:w w:val="100"/>
        <w:lang w:val="bg-BG" w:eastAsia="en-US" w:bidi="ar-SA"/>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 w15:restartNumberingAfterBreak="0">
    <w:nsid w:val="0ADB23DD"/>
    <w:multiLevelType w:val="hybridMultilevel"/>
    <w:tmpl w:val="5F5E222E"/>
    <w:lvl w:ilvl="0" w:tplc="E14CE3F2">
      <w:start w:val="1"/>
      <w:numFmt w:val="lowerRoman"/>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15:restartNumberingAfterBreak="0">
    <w:nsid w:val="1D8D5665"/>
    <w:multiLevelType w:val="hybridMultilevel"/>
    <w:tmpl w:val="C9707EB2"/>
    <w:lvl w:ilvl="0" w:tplc="FFFFFFFF">
      <w:start w:val="1"/>
      <w:numFmt w:val="lowerRoman"/>
      <w:lvlText w:val="%1)"/>
      <w:lvlJc w:val="left"/>
      <w:pPr>
        <w:ind w:left="720" w:hanging="360"/>
      </w:pPr>
      <w:rPr>
        <w:rFonts w:hint="default"/>
      </w:rPr>
    </w:lvl>
    <w:lvl w:ilvl="1" w:tplc="FFFFFFFF">
      <w:start w:val="1"/>
      <w:numFmt w:val="lowerLetter"/>
      <w:lvlText w:val="%2."/>
      <w:lvlJc w:val="left"/>
      <w:pPr>
        <w:ind w:left="1440" w:hanging="360"/>
      </w:pPr>
    </w:lvl>
    <w:lvl w:ilvl="2" w:tplc="DCB6C0C2">
      <w:start w:val="1"/>
      <w:numFmt w:val="lowerRoman"/>
      <w:lvlText w:val="%3)"/>
      <w:lvlJc w:val="left"/>
      <w:pPr>
        <w:ind w:left="2340" w:hanging="360"/>
      </w:pPr>
      <w:rPr>
        <w:rFonts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303E7FBA"/>
    <w:multiLevelType w:val="hybridMultilevel"/>
    <w:tmpl w:val="43E2A17C"/>
    <w:lvl w:ilvl="0" w:tplc="0402000F">
      <w:start w:val="1"/>
      <w:numFmt w:val="decimal"/>
      <w:lvlText w:val="%1."/>
      <w:lvlJc w:val="left"/>
      <w:pPr>
        <w:ind w:left="360" w:hanging="360"/>
      </w:pPr>
    </w:lvl>
    <w:lvl w:ilvl="1" w:tplc="FE20B650">
      <w:start w:val="1"/>
      <w:numFmt w:val="bullet"/>
      <w:lvlText w:val="−"/>
      <w:lvlJc w:val="left"/>
      <w:pPr>
        <w:ind w:left="1080" w:hanging="360"/>
      </w:pPr>
      <w:rPr>
        <w:rFonts w:ascii="Candara" w:eastAsia="Times New Roman" w:hAnsi="Candara" w:cs="Times New Roman" w:hint="default"/>
      </w:rPr>
    </w:lvl>
    <w:lvl w:ilvl="2" w:tplc="DCB6C0C2">
      <w:start w:val="1"/>
      <w:numFmt w:val="lowerRoman"/>
      <w:lvlText w:val="%3)"/>
      <w:lvlJc w:val="left"/>
      <w:pPr>
        <w:ind w:left="2340" w:hanging="720"/>
      </w:pPr>
      <w:rPr>
        <w:rFonts w:hint="default"/>
      </w:r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6" w15:restartNumberingAfterBreak="0">
    <w:nsid w:val="41ED55B3"/>
    <w:multiLevelType w:val="hybridMultilevel"/>
    <w:tmpl w:val="0B32FA30"/>
    <w:lvl w:ilvl="0" w:tplc="E14CE3F2">
      <w:start w:val="1"/>
      <w:numFmt w:val="lowerRoman"/>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 w15:restartNumberingAfterBreak="0">
    <w:nsid w:val="4D6D1061"/>
    <w:multiLevelType w:val="hybridMultilevel"/>
    <w:tmpl w:val="FCA60F2C"/>
    <w:lvl w:ilvl="0" w:tplc="E75C6516">
      <w:start w:val="1"/>
      <w:numFmt w:val="lowerRoman"/>
      <w:lvlText w:val="%1)"/>
      <w:lvlJc w:val="righ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8" w15:restartNumberingAfterBreak="0">
    <w:nsid w:val="4F9D05D5"/>
    <w:multiLevelType w:val="hybridMultilevel"/>
    <w:tmpl w:val="BF38611E"/>
    <w:lvl w:ilvl="0" w:tplc="E14CE3F2">
      <w:start w:val="1"/>
      <w:numFmt w:val="lowerRoman"/>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9" w15:restartNumberingAfterBreak="0">
    <w:nsid w:val="52AB3135"/>
    <w:multiLevelType w:val="hybridMultilevel"/>
    <w:tmpl w:val="FC76C200"/>
    <w:lvl w:ilvl="0" w:tplc="E75C6516">
      <w:start w:val="1"/>
      <w:numFmt w:val="lowerRoman"/>
      <w:lvlText w:val="%1)"/>
      <w:lvlJc w:val="righ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0" w15:restartNumberingAfterBreak="0">
    <w:nsid w:val="5B5A4CDA"/>
    <w:multiLevelType w:val="hybridMultilevel"/>
    <w:tmpl w:val="3F10BA14"/>
    <w:lvl w:ilvl="0" w:tplc="04020001">
      <w:start w:val="1"/>
      <w:numFmt w:val="bullet"/>
      <w:lvlText w:val=""/>
      <w:lvlJc w:val="left"/>
      <w:pPr>
        <w:ind w:left="1080" w:hanging="360"/>
      </w:pPr>
      <w:rPr>
        <w:rFonts w:ascii="Symbol" w:hAnsi="Symbol" w:hint="default"/>
      </w:rPr>
    </w:lvl>
    <w:lvl w:ilvl="1" w:tplc="04020003">
      <w:start w:val="1"/>
      <w:numFmt w:val="bullet"/>
      <w:lvlText w:val="o"/>
      <w:lvlJc w:val="left"/>
      <w:pPr>
        <w:ind w:left="1800" w:hanging="360"/>
      </w:pPr>
      <w:rPr>
        <w:rFonts w:ascii="Courier New" w:hAnsi="Courier New" w:cs="Courier New" w:hint="default"/>
      </w:rPr>
    </w:lvl>
    <w:lvl w:ilvl="2" w:tplc="04020005">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11" w15:restartNumberingAfterBreak="0">
    <w:nsid w:val="60EA32C0"/>
    <w:multiLevelType w:val="hybridMultilevel"/>
    <w:tmpl w:val="4DC4EB3A"/>
    <w:lvl w:ilvl="0" w:tplc="E14CE3F2">
      <w:start w:val="1"/>
      <w:numFmt w:val="lowerRoman"/>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 w15:restartNumberingAfterBreak="0">
    <w:nsid w:val="6A434E53"/>
    <w:multiLevelType w:val="hybridMultilevel"/>
    <w:tmpl w:val="0A70A4E8"/>
    <w:lvl w:ilvl="0" w:tplc="A0906094">
      <w:numFmt w:val="bullet"/>
      <w:lvlText w:val="-"/>
      <w:lvlJc w:val="left"/>
      <w:pPr>
        <w:ind w:left="360" w:hanging="360"/>
      </w:pPr>
      <w:rPr>
        <w:rFonts w:ascii="Verdana" w:eastAsia="Verdana" w:hAnsi="Verdana" w:cs="Verdana" w:hint="default"/>
        <w:w w:val="100"/>
        <w:lang w:val="bg-BG" w:eastAsia="en-US" w:bidi="ar-SA"/>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num w:numId="1">
    <w:abstractNumId w:val="5"/>
  </w:num>
  <w:num w:numId="2">
    <w:abstractNumId w:val="1"/>
  </w:num>
  <w:num w:numId="3">
    <w:abstractNumId w:val="8"/>
  </w:num>
  <w:num w:numId="4">
    <w:abstractNumId w:val="0"/>
  </w:num>
  <w:num w:numId="5">
    <w:abstractNumId w:val="10"/>
  </w:num>
  <w:num w:numId="6">
    <w:abstractNumId w:val="4"/>
  </w:num>
  <w:num w:numId="7">
    <w:abstractNumId w:val="9"/>
  </w:num>
  <w:num w:numId="8">
    <w:abstractNumId w:val="6"/>
  </w:num>
  <w:num w:numId="9">
    <w:abstractNumId w:val="12"/>
  </w:num>
  <w:num w:numId="10">
    <w:abstractNumId w:val="2"/>
  </w:num>
  <w:num w:numId="11">
    <w:abstractNumId w:val="3"/>
  </w:num>
  <w:num w:numId="12">
    <w:abstractNumId w:val="11"/>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1598A"/>
    <w:rsid w:val="00197366"/>
    <w:rsid w:val="008B4D46"/>
    <w:rsid w:val="00B26DD7"/>
    <w:rsid w:val="00E1598A"/>
    <w:rsid w:val="00F11B45"/>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5B5FFB"/>
  <w15:chartTrackingRefBased/>
  <w15:docId w15:val="{16D74CA6-68CD-45E6-98D5-CAA637026D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he-I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1598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E1598A"/>
    <w:pPr>
      <w:tabs>
        <w:tab w:val="center" w:pos="4680"/>
        <w:tab w:val="right" w:pos="9360"/>
      </w:tabs>
      <w:spacing w:after="0" w:line="240" w:lineRule="auto"/>
    </w:pPr>
  </w:style>
  <w:style w:type="character" w:customStyle="1" w:styleId="FooterChar">
    <w:name w:val="Footer Char"/>
    <w:basedOn w:val="DefaultParagraphFont"/>
    <w:link w:val="Footer"/>
    <w:uiPriority w:val="99"/>
    <w:rsid w:val="00E1598A"/>
  </w:style>
  <w:style w:type="paragraph" w:styleId="FootnoteText">
    <w:name w:val="footnote text"/>
    <w:basedOn w:val="Normal"/>
    <w:link w:val="FootnoteTextChar"/>
    <w:uiPriority w:val="99"/>
    <w:semiHidden/>
    <w:unhideWhenUsed/>
    <w:rsid w:val="00E1598A"/>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E1598A"/>
    <w:rPr>
      <w:sz w:val="20"/>
      <w:szCs w:val="20"/>
    </w:rPr>
  </w:style>
  <w:style w:type="character" w:styleId="FootnoteReference">
    <w:name w:val="footnote reference"/>
    <w:basedOn w:val="DefaultParagraphFont"/>
    <w:uiPriority w:val="99"/>
    <w:semiHidden/>
    <w:unhideWhenUsed/>
    <w:rsid w:val="00E1598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8</Pages>
  <Words>2429</Words>
  <Characters>13846</Characters>
  <Application>Microsoft Office Word</Application>
  <DocSecurity>0</DocSecurity>
  <Lines>115</Lines>
  <Paragraphs>32</Paragraphs>
  <ScaleCrop>false</ScaleCrop>
  <Company/>
  <LinksUpToDate>false</LinksUpToDate>
  <CharactersWithSpaces>16243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Гергана Пашева</dc:creator>
  <cp:keywords/>
  <dc:description/>
  <cp:lastModifiedBy>Гергана Пашева</cp:lastModifiedBy>
  <cp:revision>2</cp:revision>
  <dcterms:created xsi:type="dcterms:W3CDTF">2025-01-20T11:42:00Z</dcterms:created>
  <dcterms:modified xsi:type="dcterms:W3CDTF">2025-02-06T11:50:00Z</dcterms:modified>
</cp:coreProperties>
</file>